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21" w:rsidRPr="00131421" w:rsidRDefault="00131421" w:rsidP="00131421"/>
    <w:p w:rsidR="00131421" w:rsidRPr="00131421" w:rsidRDefault="00FC0013" w:rsidP="00131421">
      <w:pPr>
        <w:rPr>
          <w:b/>
        </w:rPr>
      </w:pPr>
      <w:r>
        <w:rPr>
          <w:b/>
        </w:rPr>
        <w:t>5</w:t>
      </w:r>
      <w:bookmarkStart w:id="0" w:name="_GoBack"/>
      <w:bookmarkEnd w:id="0"/>
      <w:r w:rsidR="00131421">
        <w:rPr>
          <w:b/>
        </w:rPr>
        <w:t xml:space="preserve">. </w:t>
      </w:r>
      <w:r w:rsidR="00131421" w:rsidRPr="00131421">
        <w:rPr>
          <w:b/>
        </w:rPr>
        <w:t xml:space="preserve"> Descripción de los saberes básicos</w:t>
      </w:r>
    </w:p>
    <w:p w:rsidR="00131421" w:rsidRPr="00131421" w:rsidRDefault="00131421" w:rsidP="00131421"/>
    <w:p w:rsidR="00131421" w:rsidRPr="00131421" w:rsidRDefault="00131421" w:rsidP="00131421">
      <w:r w:rsidRPr="00131421">
        <w:t xml:space="preserve">Los saberes básicos aúnan los conocimientos (saber), las destrezas (saber hacer) y las actitudes (saber ser) necesarios para la adquisición de las competencias específicas de la materia y favorecen la evaluación de los aprendizajes a través de los criterios. Se estructuran en tres bloques. El bloque de «Comunicación» abarca todos los saberes que es necesario movilizar para el desarrollo de las actividades </w:t>
      </w:r>
      <w:proofErr w:type="spellStart"/>
      <w:r w:rsidRPr="00131421">
        <w:t>lingüísticas</w:t>
      </w:r>
      <w:proofErr w:type="spellEnd"/>
      <w:r w:rsidRPr="00131421">
        <w:t xml:space="preserve"> de comprensión, producción, interacción y mediación, incluidos los relacionados con la búsqueda, selección y contraste de fuentes de información y la gestión de dichas fuentes. El bloque de «</w:t>
      </w:r>
      <w:proofErr w:type="spellStart"/>
      <w:r w:rsidRPr="00131421">
        <w:t>Plurilingüismo</w:t>
      </w:r>
      <w:proofErr w:type="spellEnd"/>
      <w:r w:rsidRPr="00131421">
        <w:t xml:space="preserve">» integra los saberes relacionados con la capacidad reflexionar sobre el funcionamiento de las lenguas, con el fin de contribuir al aprendizaje de la lengua extranjera y a la mejora de las lenguas que conforman el repertorio </w:t>
      </w:r>
      <w:proofErr w:type="spellStart"/>
      <w:r w:rsidRPr="00131421">
        <w:t>lingüístico</w:t>
      </w:r>
      <w:proofErr w:type="spellEnd"/>
      <w:r w:rsidRPr="00131421">
        <w:t xml:space="preserve"> del alumnado. Por último, en el bloque de «Interculturalidad» se agrupan los saberes acerca de las culturas vehiculadas a través de la lengua extranjera y su importancia como medio de comunicación y entendimiento entre pueblos, facilitador del acceso a otras culturas y otras lenguas y como herramienta de participación social y de enriquecimiento personal.</w:t>
      </w:r>
    </w:p>
    <w:p w:rsidR="00131421" w:rsidRPr="00131421" w:rsidRDefault="00131421" w:rsidP="00131421">
      <w:r w:rsidRPr="00131421">
        <w:t>En segundo curso de Bachillerato, se considerarán saberes básicos mínimos, los saberes básicos, que como</w:t>
      </w:r>
    </w:p>
    <w:p w:rsidR="00131421" w:rsidRPr="00131421" w:rsidRDefault="00131421" w:rsidP="00131421">
      <w:r w:rsidRPr="00131421">
        <w:t>mínimo están vinculados a cada criterio de evaluación y se han de trabajar de manera conjunta.</w:t>
      </w:r>
    </w:p>
    <w:p w:rsidR="00131421" w:rsidRPr="00131421" w:rsidRDefault="00131421" w:rsidP="00131421"/>
    <w:p w:rsidR="00131421" w:rsidRPr="00131421" w:rsidRDefault="00131421" w:rsidP="00131421">
      <w:pPr>
        <w:rPr>
          <w:b/>
        </w:rPr>
      </w:pPr>
      <w:r w:rsidRPr="00131421">
        <w:rPr>
          <w:b/>
        </w:rPr>
        <w:t>Saberes básicos de segundo curso</w:t>
      </w:r>
    </w:p>
    <w:p w:rsidR="00131421" w:rsidRPr="00131421" w:rsidRDefault="00131421" w:rsidP="00131421">
      <w:pPr>
        <w:rPr>
          <w:b/>
        </w:rPr>
      </w:pPr>
    </w:p>
    <w:p w:rsidR="00131421" w:rsidRPr="00131421" w:rsidRDefault="00131421" w:rsidP="00131421">
      <w:pPr>
        <w:rPr>
          <w:lang w:val="es-ES_tradnl"/>
        </w:rPr>
      </w:pPr>
      <w:bookmarkStart w:id="1" w:name="_Hlk135733356"/>
      <w:r w:rsidRPr="00131421">
        <w:rPr>
          <w:lang w:val="es-ES_tradnl"/>
        </w:rPr>
        <w:t xml:space="preserve">A. Comunicación. 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 xml:space="preserve">1. Autoconfianza, iniciativa y asertividad. Estrategias de </w:t>
      </w:r>
      <w:proofErr w:type="spellStart"/>
      <w:r w:rsidRPr="00131421">
        <w:rPr>
          <w:lang w:val="es-ES_tradnl"/>
        </w:rPr>
        <w:t>autorreparación</w:t>
      </w:r>
      <w:proofErr w:type="spellEnd"/>
      <w:r w:rsidRPr="00131421">
        <w:rPr>
          <w:lang w:val="es-ES_tradnl"/>
        </w:rPr>
        <w:t xml:space="preserve"> y autoevaluación como forma de progresar en el aprendizaje autónomo de la lengua extranjera.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2. Estrategias para la planificación, ejecución, control y reparación de la comprensión, la producción y la coproducción de textos orales, escritos y multimodales.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3. Conocimientos, destrezas y actitudes que permiten llevar a cabo actividades de mediación oral en situaciones cotidianas, como la interpretación y la reformulación y de mediación escrita, como la traducción, el resumen y la paráfrasis.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4. Funciones comunicativas adecuadas al ámbito y al contexto comunicativo: describir fenómenos y acontecimientos; dar instrucciones y consejos; narrar acontecimientos pasados puntuales y habituales, describir estados y situaciones presentes, y expresar sucesos futuros y predicciones a corto, medio y largo plazo; expresar emociones; expresar la opinión; expresar argumentaciones; reformular, presentar las opiniones de otros, resumir y realizar transacciones.</w:t>
      </w:r>
    </w:p>
    <w:p w:rsidR="00131421" w:rsidRPr="00131421" w:rsidRDefault="00131421" w:rsidP="00131421">
      <w:pPr>
        <w:rPr>
          <w:b/>
        </w:rPr>
      </w:pP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lastRenderedPageBreak/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5. Modelos contextuales y géneros discursivos de uso común en la comprensión, producción y coproducción de textos orales, escritos y multimodales, breves y sencillos, literarios y no literarios. 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5.1. Características y reconocimiento del contexto, participantes y situación, y expectativas generadas por el contexto.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5.2. Organización y estructuración según el género, la función textual y la estructura.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6. Unidades lingüísticas y significados asociados a dichas unidades tales como la expresión de la entidad y sus propiedades, la cantidad y la cualidad, el espacio y las relaciones espaciales, el tiempo y las relaciones temporales, la afirmación, la negación, la interrogación y la exclamación y las relaciones lógicas. 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7. Léxico común y especializado de interés para el alumnado relativo a tiempo y espacio; estados, eventos y acontecimientos; actividades, procedimientos y procesos; relaciones personales, sociales, académicas y profesionales; educación, trabajo y emprendimiento; lengua y comunicación intercultural; ciencia y tecnología; historia y cultura; así como estrategias de enriquecimiento léxico: derivación, polisemia, sinonimia, y otras.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8. Patrones sonoros, acentuales, rítmicos y de entonación, y significados e intenciones comunicativas generales asociadas a dichos patrones. Alfabeto fonético básico.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9. Convenciones ortográficas y significados e intenciones comunicativas asociados a los formatos, patrones y elementos gráficos.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10. Convenciones y estrategias conversacionales, en formato síncrono o asíncrono, para iniciar, mantener y terminar la comunicación, tomar y ceder la palabra, pedir y dar aclaraciones y explicaciones, reformular, comparar y contrastar, resumir y parafrasear, colaborar, negociar significados, detectar la ironía, etc. 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11. Recursos para el aprendizaje y estrategias de búsqueda y selección de información, y curación de contenidos: diccionarios, libros de consulta, bibliotecas, mediatecas, etiquetas en la red, recursos digitales e informáticos, etc.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12. Respeto de la propiedad intelectual y derechos de autor sobre las fuentes consultadas y contenidos utilizados. Herramientas para el tratamiento de datos bibliográficos. Recursos para evitar el plagio. LEXT.</w:t>
      </w:r>
      <w:proofErr w:type="gramStart"/>
      <w:r w:rsidRPr="00131421">
        <w:rPr>
          <w:lang w:val="es-ES_tradnl"/>
        </w:rPr>
        <w:t>2.A.</w:t>
      </w:r>
      <w:proofErr w:type="gramEnd"/>
      <w:r w:rsidRPr="00131421">
        <w:rPr>
          <w:lang w:val="es-ES_tradnl"/>
        </w:rPr>
        <w:t>13. Herramientas analógicas y digitales para la comprensión, producción y coproducción oral, escrita y multimodal; y plataformas virtuales de interacción y colaboración educativa -aulas virtuales, videoconferencias, herramientas digitales colaborativas, etc.- para el aprendizaje, tanto individual como cooperativo, la comunicación y el desarrollo de proyectos con hablantes o estudiantes de la lengua extranjera.</w:t>
      </w:r>
    </w:p>
    <w:p w:rsidR="00131421" w:rsidRPr="00131421" w:rsidRDefault="00131421" w:rsidP="00131421">
      <w:pPr>
        <w:rPr>
          <w:lang w:val="es-ES_tradnl"/>
        </w:rPr>
      </w:pP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B. Plurilingüismo.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2.B.</w:t>
      </w:r>
      <w:proofErr w:type="gramEnd"/>
      <w:r w:rsidRPr="00131421">
        <w:rPr>
          <w:lang w:val="es-ES_tradnl"/>
        </w:rPr>
        <w:t>1. Estrategias y técnicas para responder eficazmente y con un alto grado de autonomía, adecuación y corrección a una necesidad comunicativa concreta, superando las limitaciones derivadas del nivel de competencia en la lengua extranjera y en las lenguas del repertorio propio lingüístico. Recursos lingüísticos y extralingüísticos. Estrategias de comunicación para superar las interrupciones y lapsos comunicativos y para iniciar y concluir los intercambios comunicativos.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lastRenderedPageBreak/>
        <w:t>LEXT.</w:t>
      </w:r>
      <w:proofErr w:type="gramStart"/>
      <w:r w:rsidRPr="00131421">
        <w:rPr>
          <w:lang w:val="es-ES_tradnl"/>
        </w:rPr>
        <w:t>2.B.</w:t>
      </w:r>
      <w:proofErr w:type="gramEnd"/>
      <w:r w:rsidRPr="00131421">
        <w:rPr>
          <w:lang w:val="es-ES_tradnl"/>
        </w:rPr>
        <w:t>2. Estrategias para identificar, organizar, retener, recuperar y utilizar creativamente unidades lingüísticas - léxico, morfosintaxis, patrones sonoros, etc.- a partir de la comparación de las lenguas y variedades que conforman el repertorio lingüístico personal.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2.B.</w:t>
      </w:r>
      <w:proofErr w:type="gramEnd"/>
      <w:r w:rsidRPr="00131421">
        <w:rPr>
          <w:lang w:val="es-ES_tradnl"/>
        </w:rPr>
        <w:t xml:space="preserve">3. Estrategias y herramientas, analógicas y digitales, individuales y cooperativas para la autoevaluación, la coevaluación y la </w:t>
      </w:r>
      <w:proofErr w:type="spellStart"/>
      <w:r w:rsidRPr="00131421">
        <w:rPr>
          <w:lang w:val="es-ES_tradnl"/>
        </w:rPr>
        <w:t>autorreparación</w:t>
      </w:r>
      <w:proofErr w:type="spellEnd"/>
      <w:r w:rsidRPr="00131421">
        <w:rPr>
          <w:lang w:val="es-ES_tradnl"/>
        </w:rPr>
        <w:t>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2.B.</w:t>
      </w:r>
      <w:proofErr w:type="gramEnd"/>
      <w:r w:rsidRPr="00131421">
        <w:rPr>
          <w:lang w:val="es-ES_tradnl"/>
        </w:rPr>
        <w:t>4. Expresiones y léxico específico para reflexionar y compartir la reflexión sobre la comunicación, la lengua, el aprendizaje y las herramientas de comunicación y aprendizaje (metalenguaje).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2.B.</w:t>
      </w:r>
      <w:proofErr w:type="gramEnd"/>
      <w:r w:rsidRPr="00131421">
        <w:rPr>
          <w:lang w:val="es-ES_tradnl"/>
        </w:rPr>
        <w:t>5. Comparación sistemática entre lenguas a partir de elementos de la lengua extranjera y otras lenguas: origen y parentescos. Fenómenos semánticos como «falsos amigos» o cognados.</w:t>
      </w:r>
    </w:p>
    <w:p w:rsidR="00131421" w:rsidRPr="00131421" w:rsidRDefault="00131421" w:rsidP="00131421">
      <w:pPr>
        <w:rPr>
          <w:lang w:val="es-ES_tradnl"/>
        </w:rPr>
      </w:pPr>
    </w:p>
    <w:p w:rsidR="00131421" w:rsidRPr="00131421" w:rsidRDefault="00131421" w:rsidP="00131421">
      <w:pPr>
        <w:rPr>
          <w:lang w:val="es-ES_tradnl"/>
        </w:rPr>
      </w:pP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C. Interculturalidad.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>1. La lengua extranjera como medio de comunicación y entendimiento entre pueblos, como facilitador del acceso a otras culturas y otras lenguas y como herramienta de participación social y de enriquecimiento personal.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>2. Interés e iniciativa en la realización de intercambios comunicativos a través de diferentes medios con hablantes o estudiantes de la lengua extranjera, así como por conocer informaciones culturales de los países donde se habla la lengua extranjera.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>3. Patrones culturales propios de la lengua extranjera y comparación con la Cultura Andaluza. 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>4. Aspectos socioculturales y sociolingüísticos relativos a convenciones sociales, normas de cortesía y registros; instituciones, costumbres y rituales; valores, normas, creencias y actitudes; estereotipos y tabúes; lenguaje no verbal; historia, cultura y comunidades; relaciones interpersonales y procesos de globalización en países donde se habla la lengua extranjera.</w:t>
      </w:r>
    </w:p>
    <w:p w:rsidR="00131421" w:rsidRPr="00131421" w:rsidRDefault="00131421" w:rsidP="00131421">
      <w:pPr>
        <w:rPr>
          <w:lang w:val="es-ES_tradnl"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 xml:space="preserve">5. Estrategias para entender y apreciar la diversidad lingüística, cultural y artística, de otros países y del propio, en especial de Andalucía, atendiendo a valores </w:t>
      </w:r>
      <w:proofErr w:type="spellStart"/>
      <w:r w:rsidRPr="00131421">
        <w:rPr>
          <w:lang w:val="es-ES_tradnl"/>
        </w:rPr>
        <w:t>ecosociales</w:t>
      </w:r>
      <w:proofErr w:type="spellEnd"/>
      <w:r w:rsidRPr="00131421">
        <w:rPr>
          <w:lang w:val="es-ES_tradnl"/>
        </w:rPr>
        <w:t xml:space="preserve"> y democráticos.</w:t>
      </w:r>
    </w:p>
    <w:p w:rsidR="00131421" w:rsidRPr="00131421" w:rsidRDefault="00131421" w:rsidP="00131421">
      <w:pPr>
        <w:rPr>
          <w:b/>
        </w:rPr>
      </w:pPr>
      <w:r w:rsidRPr="00131421">
        <w:rPr>
          <w:lang w:val="es-ES_tradnl"/>
        </w:rPr>
        <w:t>LEXT.</w:t>
      </w:r>
      <w:proofErr w:type="gramStart"/>
      <w:r w:rsidRPr="00131421">
        <w:rPr>
          <w:lang w:val="es-ES_tradnl"/>
        </w:rPr>
        <w:t>2.C.</w:t>
      </w:r>
      <w:proofErr w:type="gramEnd"/>
      <w:r w:rsidRPr="00131421">
        <w:rPr>
          <w:lang w:val="es-ES_tradnl"/>
        </w:rPr>
        <w:t>6. Estrategias de prevención, detección, rechazo y actuación ante usos discriminatorios del lenguaje verbal y no verbal.</w:t>
      </w:r>
    </w:p>
    <w:bookmarkEnd w:id="1"/>
    <w:p w:rsidR="006F41C1" w:rsidRDefault="006F41C1"/>
    <w:sectPr w:rsidR="006F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A6"/>
    <w:rsid w:val="00131421"/>
    <w:rsid w:val="006F41C1"/>
    <w:rsid w:val="00C454A6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F4C5"/>
  <w15:chartTrackingRefBased/>
  <w15:docId w15:val="{D126C921-AC75-4317-A06D-6815B4A2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2023-09-28T10:24:00Z</dcterms:created>
  <dcterms:modified xsi:type="dcterms:W3CDTF">2023-09-28T10:26:00Z</dcterms:modified>
</cp:coreProperties>
</file>