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1F5" w:rsidRPr="00C131F5" w:rsidRDefault="00C131F5" w:rsidP="00C131F5">
      <w:pPr>
        <w:rPr>
          <w:rFonts w:cstheme="minorHAnsi"/>
          <w:b/>
        </w:rPr>
      </w:pPr>
      <w:r w:rsidRPr="00C131F5">
        <w:rPr>
          <w:rFonts w:cstheme="minorHAnsi"/>
          <w:b/>
        </w:rPr>
        <w:t>5. SABERES BÁSICOS</w:t>
      </w:r>
      <w:bookmarkStart w:id="0" w:name="_GoBack"/>
      <w:bookmarkEnd w:id="0"/>
    </w:p>
    <w:p w:rsidR="00C131F5" w:rsidRDefault="00C131F5" w:rsidP="00C131F5">
      <w:pPr>
        <w:rPr>
          <w:rFonts w:cstheme="minorHAnsi"/>
        </w:rPr>
      </w:pPr>
      <w:r w:rsidRPr="0037076A">
        <w:rPr>
          <w:rFonts w:cstheme="minorHAnsi"/>
        </w:rPr>
        <w:t>Según</w:t>
      </w:r>
      <w:r>
        <w:rPr>
          <w:rFonts w:cstheme="minorHAnsi"/>
        </w:rPr>
        <w:t xml:space="preserve"> la Instrucció</w:t>
      </w:r>
      <w:r w:rsidRPr="0037076A">
        <w:rPr>
          <w:rFonts w:cstheme="minorHAnsi"/>
        </w:rPr>
        <w:t>n Conjunta 1</w:t>
      </w:r>
      <w:r>
        <w:rPr>
          <w:rFonts w:cstheme="minorHAnsi"/>
        </w:rPr>
        <w:t>3</w:t>
      </w:r>
      <w:r w:rsidRPr="0037076A">
        <w:rPr>
          <w:rFonts w:cstheme="minorHAnsi"/>
        </w:rPr>
        <w:t xml:space="preserve">/2022, los saberes básicos para la asignatura de Lengua Extranjera </w:t>
      </w:r>
      <w:r>
        <w:rPr>
          <w:rFonts w:cstheme="minorHAnsi"/>
        </w:rPr>
        <w:t>(</w:t>
      </w:r>
      <w:proofErr w:type="gramStart"/>
      <w:r>
        <w:rPr>
          <w:rFonts w:cstheme="minorHAnsi"/>
        </w:rPr>
        <w:t>Inglés</w:t>
      </w:r>
      <w:proofErr w:type="gramEnd"/>
      <w:r>
        <w:rPr>
          <w:rFonts w:cstheme="minorHAnsi"/>
        </w:rPr>
        <w:t>) para el curso de 1º Bachillerato</w:t>
      </w:r>
      <w:r w:rsidRPr="0037076A">
        <w:rPr>
          <w:rFonts w:cstheme="minorHAnsi"/>
        </w:rPr>
        <w:t xml:space="preserve"> se dividen en tres bloques y estos se enumeran a continuación: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A. Comunicación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1.A.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 xml:space="preserve">1. Autoconfianza, iniciativa y asertividad. Estrategias de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autorreparación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y autoevaluación como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forma de progresar en el aprendizaje autónomo de la lengua extranjera.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1.A.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2. Estrategias para la planificación, ejecución, control y reparación de la comprensión, la producción y la coproducción de textos orales, escritos y multimodales.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1.A.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3. Conocimientos, destrezas y actitudes que permiten llevar a cabo actividades de mediación oral en situaciones cotidianas, como la interpretación y la reformulación y de mediación escrita, como la traducción, el resumen y la paráfrasis.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1.A.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4. Funciones comunicativas adecuadas al ámbito y al contexto comunicativo: describir fenómenos y acontecimientos; dar instrucciones y consejos; narrar acontecimientos pasados puntuales y habituales, describir estados y situaciones presentes, y expresar sucesos futuros y de predicciones a corto, medio y largo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plazo; expresar emociones; expresar la opinión; expresar argumentaciones; reformular, presentar las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opiniones de otros, resumir y realizar transacciones.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1.A.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5. Modelos contextuales y géneros discursivos de uso común en la comprensión, producción y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coproducción de textos orales, escritos y multimodales, breves y sencillos, literarios y no literarios.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1.A.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5.1. Características y reconocimiento del contexto (participantes y situación) y expectativas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generadas por el contexto.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1.A.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5.2. Organización y estructuración según el género, la función textual y la estructura.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1.A.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 xml:space="preserve">6. Unidades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lingüísticas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y significados asociados a dichas unidades tales como la expresión de la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entidad y sus propiedades, la cantidad y la cualidad, el espacio y las relaciones espaciales, el tiempo y las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relaciones temporales, la afirmación, la negación, la interrogación y la exclamación y las relaciones lógicas.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1.A.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7. Léxico común y especializado de interés para el alumnado relativo a tiempo y espacio; estados,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eventos y acontecimientos; actividades, procedimientos y procesos; relaciones personales, sociales,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académicas y profesionales; educación, trabajo y emprendimiento; lengua y comunicación intercultural;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ciencia y tecnología; historia y cultura; así como estrategias de enriquecimiento léxico (derivación, polisemia,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sinonimia, etc.).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1.A.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8. Patrones sonoros, acentuales, rítmicos y de entonación, y significados e intenciones comunicativas generales asociadas a dichos patrones. Alfabeto fonético básico.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1.A.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9. Convenciones ortográficas y significados e intenciones comunicativas asociados a los formatos,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lastRenderedPageBreak/>
        <w:t>patrones y elementos gráficos.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1.A.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10. Convenciones y estrategias conversacionales, en formato síncrono o asíncrono, para iniciar,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mantener y terminar la comunicación, tomar y ceder la palabra, pedir y dar aclaraciones y explicaciones,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reformular, comparar y contrastar, resumir y parafrasear, colaborar, negociar significados, detectar la ironía,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etc.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1.A.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11. Recursos para el aprendizaje y estrategias de búsqueda y selección de información, y curación de contenidos: diccionarios, libros de consulta, bibliotecas, mediatecas, etiquetas en la red, recursos digitales e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informáticos, etc.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1.A.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12. Respeto de la propiedad intelectual y derechos de autor sobre las fuentes consultadas y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contenidos utilizados. Herramientas para el tratamiento de datos bibliográficos. Recursos para evitar el plagio.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1.A.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13. Herramientas analógicas y digitales para la comprensión, producción y coproducción oral, escrita y multimodal; y plataformas virtuales de interacción y colaboración educativa (aulas virtuales, videoconferencias, herramientas digitales colaborativas, etc.) para el aprendizaje -tanto individual como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cooperativo-, la comunicación y el desarrollo de proyectos con hablantes o estudiantes de la lengua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extranjera.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B.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Plurilingüismo</w:t>
      </w:r>
      <w:proofErr w:type="spellEnd"/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1.B.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1. Estrategias y técnicas para responder eficazmente y con un alto grado de autonomía, adecuación y corrección a una necesidad comunicativa concreta superando las limitaciones derivadas del nivel de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competencia en la lengua extranjera y en las lenguas familiares.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1.B.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 xml:space="preserve">2. Estrategias para identificar, organizar, retener, recuperar y utilizar creativamente unidades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lingüísticas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(léxico, morfosintaxis, patrones sonoros, etc.) a partir de la comparación de las lenguas y variedades que conforman el repertorio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lingüístico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personal.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1.B.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3. Estrategias y herramientas, analógicas y digitales, individuales y cooperativas para la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autoevaluación, la coevaluación y la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autorreparación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1.B.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4. Expresiones y léxico específico para reflexionar y compartir la reflexión sobre la comunicación, la lengua, el aprendizaje y las herramientas de comunicación y aprendizaje (metalenguaje).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1.B.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5. Comparación sistemática entre lenguas a partir de elementos de la lengua extranjera y otras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lenguas: origen y parentescos.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C. Interculturalidad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1.C.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1. La lengua extranjera como medio de comunicación y entendimiento entre pueblos, como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facilitador del acceso a otras culturas y otras lenguas y como herramienta de participación social y de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enriquecimiento personal.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1.C.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2. Interés e iniciativa en la realización de intercambios comunicativos a través de diferentes medios con hablantes o estudiantes de la lengua extranjera, así como por conocer informaciones culturales de los países donde se habla la lengua extranjera.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lastRenderedPageBreak/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1.C.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3. Patrones culturales propios de la lengua extranjera y comparación con la cultura andaluza.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1.C.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 xml:space="preserve">4. Aspectos socioculturales y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sociolingüísticos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relativos a convenciones sociales, normas de cortesía y registros; instituciones, costumbres y rituales; valores, normas, creencias y actitudes; estereotipos y tabúes; lenguaje no verbal; historia, cultura y comunidades; relaciones interpersonales y procesos de globalización en países donde se habla la lengua extranjera.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1.C.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 xml:space="preserve">5. Estrategias para entender y apreciar la diversidad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lingüística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, cultural y artística, de otros países y del propio, en especial de Andalucía, atendiendo a valores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ecosociales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y democráticos.</w:t>
      </w:r>
    </w:p>
    <w:p w:rsidR="00C131F5" w:rsidRDefault="00C131F5" w:rsidP="00C131F5">
      <w:pP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LEXT.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1.C.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6. Estrategias de prevención, detección, rechazo y actuación ante usos discriminatorios del lenguaje verbal y no verbal.</w:t>
      </w:r>
    </w:p>
    <w:p w:rsidR="006F41C1" w:rsidRDefault="006F41C1"/>
    <w:sectPr w:rsidR="006F4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05"/>
    <w:rsid w:val="006F41C1"/>
    <w:rsid w:val="00C131F5"/>
    <w:rsid w:val="00C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6843"/>
  <w15:chartTrackingRefBased/>
  <w15:docId w15:val="{A69CD6F3-6EDC-46A7-B579-797EB855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1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2023-09-28T09:43:00Z</dcterms:created>
  <dcterms:modified xsi:type="dcterms:W3CDTF">2023-09-28T09:48:00Z</dcterms:modified>
</cp:coreProperties>
</file>