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C7A4A" w14:textId="77777777" w:rsidR="00CF6E32" w:rsidRDefault="00000000">
      <w:pPr>
        <w:pBdr>
          <w:top w:val="single" w:sz="12" w:space="2" w:color="000000"/>
          <w:left w:val="single" w:sz="12" w:space="2" w:color="000000"/>
          <w:bottom w:val="single" w:sz="12" w:space="2" w:color="000000"/>
          <w:right w:val="single" w:sz="12" w:space="2" w:color="000000"/>
        </w:pBdr>
        <w:shd w:val="clear" w:color="auto" w:fill="9BBB59"/>
        <w:jc w:val="center"/>
        <w:rPr>
          <w:rFonts w:ascii="Times New Roman" w:eastAsia="Times New Roman" w:hAnsi="Times New Roman" w:cs="Times New Roman"/>
          <w:b/>
        </w:rPr>
      </w:pPr>
      <w:r>
        <w:rPr>
          <w:rFonts w:ascii="Times New Roman" w:eastAsia="Times New Roman" w:hAnsi="Times New Roman" w:cs="Times New Roman"/>
          <w:b/>
        </w:rPr>
        <w:t xml:space="preserve">Programación Didáctica Técnico de Grado Superior en Educación y Animación </w:t>
      </w:r>
      <w:proofErr w:type="spellStart"/>
      <w:r>
        <w:rPr>
          <w:rFonts w:ascii="Times New Roman" w:eastAsia="Times New Roman" w:hAnsi="Times New Roman" w:cs="Times New Roman"/>
          <w:b/>
        </w:rPr>
        <w:t>Sociodeportiva</w:t>
      </w:r>
      <w:proofErr w:type="spellEnd"/>
    </w:p>
    <w:p w14:paraId="371C18C3" w14:textId="77777777" w:rsidR="00CF6E32" w:rsidRDefault="00CF6E32">
      <w:pPr>
        <w:rPr>
          <w:rFonts w:ascii="Times New Roman" w:eastAsia="Times New Roman" w:hAnsi="Times New Roman" w:cs="Times New Roman"/>
          <w:b/>
        </w:rPr>
      </w:pPr>
    </w:p>
    <w:p w14:paraId="4BEECD4D" w14:textId="77777777" w:rsidR="00CF6E32" w:rsidRDefault="00000000">
      <w:pPr>
        <w:rPr>
          <w:rFonts w:ascii="Times New Roman" w:eastAsia="Times New Roman" w:hAnsi="Times New Roman" w:cs="Times New Roman"/>
          <w:b/>
          <w:color w:val="9BBB59"/>
        </w:rPr>
      </w:pPr>
      <w:r>
        <w:rPr>
          <w:rFonts w:ascii="Times New Roman" w:eastAsia="Times New Roman" w:hAnsi="Times New Roman" w:cs="Times New Roman"/>
          <w:b/>
          <w:color w:val="9BBB59"/>
        </w:rPr>
        <w:t>Módulo Profesional: Actividades Físico Deportivas de Implementos. Código 1141.</w:t>
      </w:r>
    </w:p>
    <w:p w14:paraId="2346E25C" w14:textId="77777777" w:rsidR="00CF6E32" w:rsidRDefault="00CF6E32">
      <w:pPr>
        <w:rPr>
          <w:rFonts w:ascii="Times New Roman" w:eastAsia="Times New Roman" w:hAnsi="Times New Roman" w:cs="Times New Roman"/>
        </w:rPr>
      </w:pPr>
    </w:p>
    <w:p w14:paraId="71669FA9" w14:textId="77777777" w:rsidR="00CF6E32" w:rsidRDefault="00000000">
      <w:pPr>
        <w:rPr>
          <w:rFonts w:ascii="Times New Roman" w:eastAsia="Times New Roman" w:hAnsi="Times New Roman" w:cs="Times New Roman"/>
        </w:rPr>
      </w:pPr>
      <w:r>
        <w:rPr>
          <w:rFonts w:ascii="Times New Roman" w:eastAsia="Times New Roman" w:hAnsi="Times New Roman" w:cs="Times New Roman"/>
          <w:b/>
        </w:rPr>
        <w:t>Duración:</w:t>
      </w:r>
      <w:r>
        <w:rPr>
          <w:rFonts w:ascii="Times New Roman" w:eastAsia="Times New Roman" w:hAnsi="Times New Roman" w:cs="Times New Roman"/>
        </w:rPr>
        <w:t xml:space="preserve"> 84 horas (4 horas semanales)</w:t>
      </w:r>
    </w:p>
    <w:p w14:paraId="09081819" w14:textId="77777777" w:rsidR="00CF6E32" w:rsidRDefault="00000000">
      <w:pPr>
        <w:rPr>
          <w:rFonts w:ascii="Times New Roman" w:eastAsia="Times New Roman" w:hAnsi="Times New Roman" w:cs="Times New Roman"/>
        </w:rPr>
      </w:pPr>
      <w:r>
        <w:rPr>
          <w:rFonts w:ascii="Times New Roman" w:eastAsia="Times New Roman" w:hAnsi="Times New Roman" w:cs="Times New Roman"/>
          <w:b/>
        </w:rPr>
        <w:t>Profesores:</w:t>
      </w:r>
      <w:r>
        <w:rPr>
          <w:rFonts w:ascii="Times New Roman" w:eastAsia="Times New Roman" w:hAnsi="Times New Roman" w:cs="Times New Roman"/>
        </w:rPr>
        <w:t xml:space="preserve"> Roberto Ruiz Guisado</w:t>
      </w:r>
    </w:p>
    <w:p w14:paraId="16913ABF" w14:textId="77777777" w:rsidR="00CF6E32"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C8765AF" w14:textId="77777777" w:rsidR="00CF6E32" w:rsidRDefault="00000000">
      <w:pPr>
        <w:numPr>
          <w:ilvl w:val="0"/>
          <w:numId w:val="9"/>
        </w:numPr>
        <w:rPr>
          <w:rFonts w:ascii="Times New Roman" w:eastAsia="Times New Roman" w:hAnsi="Times New Roman" w:cs="Times New Roman"/>
          <w:b/>
          <w:color w:val="9BBB59"/>
        </w:rPr>
      </w:pPr>
      <w:r>
        <w:rPr>
          <w:rFonts w:ascii="Times New Roman" w:eastAsia="Times New Roman" w:hAnsi="Times New Roman" w:cs="Times New Roman"/>
          <w:b/>
          <w:color w:val="9BBB59"/>
        </w:rPr>
        <w:t>Introducción:</w:t>
      </w:r>
    </w:p>
    <w:p w14:paraId="5154E289" w14:textId="77777777" w:rsidR="00CF6E32"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40837431" w14:textId="77777777" w:rsidR="00CF6E32" w:rsidRDefault="00000000">
      <w:pPr>
        <w:rPr>
          <w:rFonts w:ascii="Times New Roman" w:eastAsia="Times New Roman" w:hAnsi="Times New Roman" w:cs="Times New Roman"/>
        </w:rPr>
      </w:pPr>
      <w:r>
        <w:rPr>
          <w:rFonts w:ascii="Times New Roman" w:eastAsia="Times New Roman" w:hAnsi="Times New Roman" w:cs="Times New Roman"/>
          <w:color w:val="000000"/>
        </w:rPr>
        <w:t>Este módulo profesional contiene la formación necesaria para que el alumnado adquiera las competencias en el desempeño de las funciones de enseñanza y animación de actividades físico- deportivas y recreativas con participantes de diferentes características físicas y de edad, así como en actividades individuales, en pequeños grupos y con grandes grupos (homogéneos y heterogéneos en cuanto a su perfil y características más reseñables de los participantes).</w:t>
      </w:r>
    </w:p>
    <w:p w14:paraId="0E0D4E26" w14:textId="77777777" w:rsidR="00CF6E32" w:rsidRDefault="00CF6E32">
      <w:pPr>
        <w:widowControl w:val="0"/>
        <w:pBdr>
          <w:top w:val="nil"/>
          <w:left w:val="nil"/>
          <w:bottom w:val="nil"/>
          <w:right w:val="nil"/>
          <w:between w:val="nil"/>
        </w:pBdr>
        <w:spacing w:before="5" w:line="240" w:lineRule="auto"/>
        <w:rPr>
          <w:rFonts w:ascii="Times New Roman" w:eastAsia="Times New Roman" w:hAnsi="Times New Roman" w:cs="Times New Roman"/>
          <w:color w:val="000000"/>
        </w:rPr>
      </w:pPr>
    </w:p>
    <w:p w14:paraId="2F7BD32F" w14:textId="77777777" w:rsidR="00CF6E32" w:rsidRDefault="00000000">
      <w:pPr>
        <w:widowControl w:val="0"/>
        <w:pBdr>
          <w:top w:val="nil"/>
          <w:left w:val="nil"/>
          <w:bottom w:val="nil"/>
          <w:right w:val="nil"/>
          <w:between w:val="nil"/>
        </w:pBdr>
        <w:spacing w:before="1" w:line="246" w:lineRule="auto"/>
        <w:ind w:right="111"/>
        <w:jc w:val="both"/>
        <w:rPr>
          <w:rFonts w:ascii="Times New Roman" w:eastAsia="Times New Roman" w:hAnsi="Times New Roman" w:cs="Times New Roman"/>
          <w:color w:val="000000"/>
        </w:rPr>
      </w:pPr>
      <w:r>
        <w:rPr>
          <w:rFonts w:ascii="Times New Roman" w:eastAsia="Times New Roman" w:hAnsi="Times New Roman" w:cs="Times New Roman"/>
          <w:color w:val="000000"/>
        </w:rPr>
        <w:t>Las actividades de enseñanza-aprendizaje y animación requieren de un acertado análisis del contexto en el que se realizan. El alumnado debe adquirir la capacidad de interpretar cuales son los intereses y motivaciones de los participantes, y atendiendo a su número, nivel de ejecución y objetivos/características de la actividad, a las condiciones del entorno y al tiempo y material disponible, ser capaces de proponer un modelo organizativo y método de enseñanza que permita optimizar los resultados de aprendizaje con un alto grado de satisfacción de los participantes.</w:t>
      </w:r>
    </w:p>
    <w:p w14:paraId="3C618193" w14:textId="77777777" w:rsidR="00CF6E32" w:rsidRDefault="00CF6E32">
      <w:pPr>
        <w:widowControl w:val="0"/>
        <w:pBdr>
          <w:top w:val="nil"/>
          <w:left w:val="nil"/>
          <w:bottom w:val="nil"/>
          <w:right w:val="nil"/>
          <w:between w:val="nil"/>
        </w:pBdr>
        <w:spacing w:before="4" w:line="240" w:lineRule="auto"/>
        <w:rPr>
          <w:rFonts w:ascii="Times New Roman" w:eastAsia="Times New Roman" w:hAnsi="Times New Roman" w:cs="Times New Roman"/>
          <w:color w:val="000000"/>
        </w:rPr>
      </w:pPr>
    </w:p>
    <w:p w14:paraId="03B4B388" w14:textId="77777777" w:rsidR="00CF6E32"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La presente programación se basa en el siguiente marco normativo:</w:t>
      </w:r>
    </w:p>
    <w:p w14:paraId="465814B0" w14:textId="77777777" w:rsidR="00CF6E32" w:rsidRDefault="00000000">
      <w:pPr>
        <w:widowControl w:val="0"/>
        <w:numPr>
          <w:ilvl w:val="0"/>
          <w:numId w:val="1"/>
        </w:numPr>
        <w:pBdr>
          <w:top w:val="nil"/>
          <w:left w:val="nil"/>
          <w:bottom w:val="nil"/>
          <w:right w:val="nil"/>
          <w:between w:val="nil"/>
        </w:pBdr>
        <w:spacing w:line="240" w:lineRule="auto"/>
        <w:ind w:right="98"/>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Decreto 436/2008 de 2 de septiembre, por el que se establece la ordenación y las enseñanzas de la Formación Profesional, así como en la Orden del 26 de Julio de 2018, por la que se desarrolla el currículo correspondiente al Título de Técnico Superior en Enseñanza y Animación </w:t>
      </w:r>
      <w:proofErr w:type="spellStart"/>
      <w:r>
        <w:rPr>
          <w:rFonts w:ascii="Times New Roman" w:eastAsia="Times New Roman" w:hAnsi="Times New Roman" w:cs="Times New Roman"/>
          <w:i/>
          <w:color w:val="000000"/>
        </w:rPr>
        <w:t>Sociodeportiva</w:t>
      </w:r>
      <w:proofErr w:type="spellEnd"/>
      <w:r>
        <w:rPr>
          <w:rFonts w:ascii="Times New Roman" w:eastAsia="Times New Roman" w:hAnsi="Times New Roman" w:cs="Times New Roman"/>
          <w:i/>
          <w:color w:val="000000"/>
        </w:rPr>
        <w:t>.</w:t>
      </w:r>
    </w:p>
    <w:p w14:paraId="3C1E8B30" w14:textId="77777777" w:rsidR="00CF6E32" w:rsidRDefault="00000000">
      <w:pPr>
        <w:widowControl w:val="0"/>
        <w:numPr>
          <w:ilvl w:val="0"/>
          <w:numId w:val="1"/>
        </w:numPr>
        <w:pBdr>
          <w:top w:val="nil"/>
          <w:left w:val="nil"/>
          <w:bottom w:val="nil"/>
          <w:right w:val="nil"/>
          <w:between w:val="nil"/>
        </w:pBdr>
        <w:spacing w:line="240" w:lineRule="auto"/>
        <w:ind w:right="98"/>
        <w:jc w:val="both"/>
        <w:rPr>
          <w:rFonts w:ascii="Times New Roman" w:eastAsia="Times New Roman" w:hAnsi="Times New Roman" w:cs="Times New Roman"/>
          <w:i/>
          <w:color w:val="000000"/>
        </w:rPr>
      </w:pPr>
      <w:r>
        <w:rPr>
          <w:rFonts w:ascii="Times New Roman" w:eastAsia="Times New Roman" w:hAnsi="Times New Roman" w:cs="Times New Roman"/>
          <w:i/>
          <w:color w:val="000000"/>
        </w:rPr>
        <w:t>Decreto 147/2025, de 17 de septiembre de 2025, por el que se establece la ordenación de las enseñanzas de los Grados D y E del Sistema de Formación Profesional en la Comunidad Autónoma de Andalucía.</w:t>
      </w:r>
    </w:p>
    <w:p w14:paraId="7ACE95D0" w14:textId="77777777" w:rsidR="00CF6E32" w:rsidRDefault="00000000">
      <w:pPr>
        <w:widowControl w:val="0"/>
        <w:numPr>
          <w:ilvl w:val="0"/>
          <w:numId w:val="1"/>
        </w:numPr>
        <w:pBdr>
          <w:top w:val="nil"/>
          <w:left w:val="nil"/>
          <w:bottom w:val="nil"/>
          <w:right w:val="nil"/>
          <w:between w:val="nil"/>
        </w:pBdr>
        <w:spacing w:line="240" w:lineRule="auto"/>
        <w:ind w:right="98"/>
        <w:jc w:val="both"/>
        <w:rPr>
          <w:rFonts w:ascii="Times New Roman" w:eastAsia="Times New Roman" w:hAnsi="Times New Roman" w:cs="Times New Roman"/>
          <w:i/>
          <w:color w:val="000000"/>
        </w:rPr>
      </w:pPr>
      <w:r>
        <w:rPr>
          <w:rFonts w:ascii="Times New Roman" w:eastAsia="Times New Roman" w:hAnsi="Times New Roman" w:cs="Times New Roman"/>
          <w:i/>
          <w:color w:val="000000"/>
        </w:rPr>
        <w:t>Orden de 18 de septiembre de 2025, por la que se regula la evaluación, certificación, acreditación y titulación académica del alumnado que cursa enseñanzas de los grados D y E del Sistema de Formación Profesional en la Comunidad Autónoma de Andalucía.</w:t>
      </w:r>
    </w:p>
    <w:p w14:paraId="6256438C" w14:textId="77777777" w:rsidR="00CF6E32" w:rsidRDefault="00CF6E32">
      <w:pPr>
        <w:ind w:right="98"/>
        <w:rPr>
          <w:rFonts w:ascii="Times New Roman" w:eastAsia="Times New Roman" w:hAnsi="Times New Roman" w:cs="Times New Roman"/>
          <w:i/>
        </w:rPr>
      </w:pPr>
    </w:p>
    <w:p w14:paraId="226A3CC9" w14:textId="77777777" w:rsidR="00CF6E32" w:rsidRDefault="00000000">
      <w:pPr>
        <w:numPr>
          <w:ilvl w:val="0"/>
          <w:numId w:val="9"/>
        </w:numPr>
        <w:jc w:val="both"/>
        <w:rPr>
          <w:rFonts w:ascii="Times New Roman" w:eastAsia="Times New Roman" w:hAnsi="Times New Roman" w:cs="Times New Roman"/>
          <w:b/>
          <w:color w:val="9BBB59"/>
        </w:rPr>
      </w:pPr>
      <w:r>
        <w:rPr>
          <w:rFonts w:ascii="Times New Roman" w:eastAsia="Times New Roman" w:hAnsi="Times New Roman" w:cs="Times New Roman"/>
          <w:b/>
          <w:color w:val="9BBB59"/>
        </w:rPr>
        <w:t>Contenidos básicos del módulo:</w:t>
      </w:r>
    </w:p>
    <w:p w14:paraId="60AAA636" w14:textId="77777777" w:rsidR="00CF6E32" w:rsidRDefault="00CF6E32">
      <w:pPr>
        <w:jc w:val="both"/>
        <w:rPr>
          <w:rFonts w:ascii="Times New Roman" w:eastAsia="Times New Roman" w:hAnsi="Times New Roman" w:cs="Times New Roman"/>
          <w:b/>
        </w:rPr>
      </w:pPr>
    </w:p>
    <w:tbl>
      <w:tblPr>
        <w:tblStyle w:val="af4"/>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CF6E32" w14:paraId="4CE45C54" w14:textId="77777777">
        <w:tc>
          <w:tcPr>
            <w:tcW w:w="9019" w:type="dxa"/>
            <w:shd w:val="clear" w:color="auto" w:fill="9BBB59"/>
          </w:tcPr>
          <w:p w14:paraId="0DB7527E"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Caracterización de las actividades físico-deportivas de implementos en la recreación:</w:t>
            </w:r>
          </w:p>
        </w:tc>
      </w:tr>
      <w:tr w:rsidR="00CF6E32" w14:paraId="2E2F943C" w14:textId="77777777">
        <w:tc>
          <w:tcPr>
            <w:tcW w:w="9019" w:type="dxa"/>
            <w:shd w:val="clear" w:color="auto" w:fill="EBF1DD"/>
          </w:tcPr>
          <w:p w14:paraId="6FB6D0F7"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Los deportes de implementos en la animación deportiva.</w:t>
            </w:r>
          </w:p>
          <w:p w14:paraId="537B7463"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Habilidades y destrezas básicas y específicas con aplicación en los deportes de implemento. Transferencias e interferencias en los aprendizajes.</w:t>
            </w:r>
          </w:p>
          <w:p w14:paraId="422CE018"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Nomenclatura específica. Representación gráfica en las actividades físico-deportivas de implemento.</w:t>
            </w:r>
          </w:p>
          <w:p w14:paraId="4E9DC24C"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Juegos predeportivos, </w:t>
            </w:r>
            <w:proofErr w:type="spellStart"/>
            <w:r>
              <w:rPr>
                <w:rFonts w:ascii="Times New Roman" w:eastAsia="Times New Roman" w:hAnsi="Times New Roman" w:cs="Times New Roman"/>
                <w:color w:val="000000"/>
              </w:rPr>
              <w:t>minideportes</w:t>
            </w:r>
            <w:proofErr w:type="spellEnd"/>
            <w:r>
              <w:rPr>
                <w:rFonts w:ascii="Times New Roman" w:eastAsia="Times New Roman" w:hAnsi="Times New Roman" w:cs="Times New Roman"/>
                <w:color w:val="000000"/>
              </w:rPr>
              <w:t xml:space="preserve"> de implemento.</w:t>
            </w:r>
          </w:p>
          <w:p w14:paraId="1533C5B0"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Criterios de clasificación de los deportes de implementos. Aspectos físicos, técnicos y tácticos.</w:t>
            </w:r>
          </w:p>
          <w:p w14:paraId="7E33AFE0"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Implicaciones didáctico-recreativas.</w:t>
            </w:r>
          </w:p>
          <w:p w14:paraId="1FEF1465"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Deportes de implemento de cancha dividida, tenis y pádel. Otros deportes.</w:t>
            </w:r>
          </w:p>
          <w:p w14:paraId="31EE2F73"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Los aspectos estructurales-elementos del juego. El material, el reglamento y el espacio de juego, </w:t>
            </w:r>
            <w:r>
              <w:rPr>
                <w:rFonts w:ascii="Times New Roman" w:eastAsia="Times New Roman" w:hAnsi="Times New Roman" w:cs="Times New Roman"/>
                <w:color w:val="000000"/>
              </w:rPr>
              <w:lastRenderedPageBreak/>
              <w:t>el tiempo de juego y la comunicación motriz.</w:t>
            </w:r>
          </w:p>
          <w:p w14:paraId="199F1091"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Los aspectos funcionales en las modalidades de individuales y dobles. Roles y funciones de los jugadores. Análisis técnico-táctico y del ataque-defensa.</w:t>
            </w:r>
          </w:p>
          <w:p w14:paraId="064B5096"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La búsqueda de soluciones técnico-tácticas. El pensamiento estratégico en los deportes de implemento de cancha dividida.</w:t>
            </w:r>
          </w:p>
          <w:p w14:paraId="125F5007"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Criterios para la manipulación de variables en los deportes de implemento de cancha dividida, desde una perspectiva recreativa. Reglas de provocación.</w:t>
            </w:r>
          </w:p>
          <w:p w14:paraId="6D8DE598"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Deportes de implementos de cancha compartida.</w:t>
            </w:r>
          </w:p>
          <w:p w14:paraId="77ADFC3D"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Los aspectos estructurales. El material, el reglamento y el espacio de juego, el tiempo de juego y la comunicación motriz.</w:t>
            </w:r>
          </w:p>
          <w:p w14:paraId="68B2B275"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Los aspectos funcionales. La técnica o modelos de ejecución. Análisis desde el punto de vista técnico-táctico.</w:t>
            </w:r>
          </w:p>
          <w:p w14:paraId="2A752DEA"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Criterios para la manipulación de variables en los deportes de implemento de cancha compartida.</w:t>
            </w:r>
          </w:p>
          <w:p w14:paraId="6C6F23B3"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Otros deportes de implemento. Los aspectos estructurales, los aspectos funcionales y los criterios para la manipulación de variables en otros deportes de implemento.</w:t>
            </w:r>
          </w:p>
          <w:p w14:paraId="7EB984FB" w14:textId="77777777" w:rsidR="00CF6E32" w:rsidRDefault="00000000">
            <w:pPr>
              <w:widowControl w:val="0"/>
              <w:numPr>
                <w:ilvl w:val="1"/>
                <w:numId w:val="3"/>
              </w:numPr>
              <w:pBdr>
                <w:top w:val="nil"/>
                <w:left w:val="nil"/>
                <w:bottom w:val="nil"/>
                <w:right w:val="nil"/>
                <w:between w:val="nil"/>
              </w:pBdr>
              <w:ind w:left="447"/>
              <w:jc w:val="both"/>
              <w:rPr>
                <w:rFonts w:ascii="Times New Roman" w:eastAsia="Times New Roman" w:hAnsi="Times New Roman" w:cs="Times New Roman"/>
                <w:color w:val="000000"/>
              </w:rPr>
            </w:pPr>
            <w:r>
              <w:rPr>
                <w:rFonts w:ascii="Times New Roman" w:eastAsia="Times New Roman" w:hAnsi="Times New Roman" w:cs="Times New Roman"/>
                <w:color w:val="000000"/>
              </w:rPr>
              <w:t>Tipos, características y requisitos de seguridad de las instalaciones y equipamientos de pádel, tenis y otros deportes de implemento.</w:t>
            </w:r>
          </w:p>
        </w:tc>
      </w:tr>
      <w:tr w:rsidR="00CF6E32" w14:paraId="7DD76251" w14:textId="77777777">
        <w:trPr>
          <w:trHeight w:val="585"/>
        </w:trPr>
        <w:tc>
          <w:tcPr>
            <w:tcW w:w="9019" w:type="dxa"/>
            <w:shd w:val="clear" w:color="auto" w:fill="9BBB59"/>
          </w:tcPr>
          <w:p w14:paraId="72568FCB" w14:textId="77777777" w:rsidR="00CF6E32" w:rsidRDefault="00000000">
            <w:pPr>
              <w:ind w:right="122"/>
              <w:jc w:val="center"/>
              <w:rPr>
                <w:rFonts w:ascii="Times New Roman" w:eastAsia="Times New Roman" w:hAnsi="Times New Roman" w:cs="Times New Roman"/>
                <w:b/>
              </w:rPr>
            </w:pPr>
            <w:r>
              <w:rPr>
                <w:rFonts w:ascii="Times New Roman" w:eastAsia="Times New Roman" w:hAnsi="Times New Roman" w:cs="Times New Roman"/>
                <w:b/>
              </w:rPr>
              <w:lastRenderedPageBreak/>
              <w:t>Organización de los recursos para la enseñanza de actividades físico-deportivas de implementos:</w:t>
            </w:r>
          </w:p>
        </w:tc>
      </w:tr>
      <w:tr w:rsidR="00CF6E32" w14:paraId="53678935" w14:textId="77777777">
        <w:trPr>
          <w:trHeight w:val="6945"/>
        </w:trPr>
        <w:tc>
          <w:tcPr>
            <w:tcW w:w="9019" w:type="dxa"/>
            <w:shd w:val="clear" w:color="auto" w:fill="EBF1DD"/>
          </w:tcPr>
          <w:p w14:paraId="4AE3BC21" w14:textId="77777777" w:rsidR="00CF6E32" w:rsidRDefault="00000000">
            <w:pPr>
              <w:widowControl w:val="0"/>
              <w:numPr>
                <w:ilvl w:val="0"/>
                <w:numId w:val="4"/>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Espacios, equipamientos y materiales no convencionales que pueden ser adaptados para el aprendizaje de las actividades físico-deportivas de implementos.</w:t>
            </w:r>
          </w:p>
          <w:p w14:paraId="1DB51DD3" w14:textId="77777777" w:rsidR="00CF6E32" w:rsidRDefault="00000000">
            <w:pPr>
              <w:widowControl w:val="0"/>
              <w:numPr>
                <w:ilvl w:val="0"/>
                <w:numId w:val="4"/>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Fuentes de información para la selección y análisis de los recursos de apoyo y consulta. Recursos informáticos, fuentes bibliográficas, material audiovisual y publicaciones de diferentes organismos e instituciones, entre otros.</w:t>
            </w:r>
          </w:p>
          <w:p w14:paraId="4845E757" w14:textId="77777777" w:rsidR="00CF6E32" w:rsidRDefault="00000000">
            <w:pPr>
              <w:widowControl w:val="0"/>
              <w:numPr>
                <w:ilvl w:val="0"/>
                <w:numId w:val="4"/>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Criterios para la optimización del uso y disfrute de las instalaciones deportivas de implementos en condiciones de seguridad. Organización de los tiempos de práctica y de los espacios.</w:t>
            </w:r>
          </w:p>
          <w:p w14:paraId="3CC8DD95" w14:textId="77777777" w:rsidR="00CF6E32" w:rsidRDefault="00000000">
            <w:pPr>
              <w:widowControl w:val="0"/>
              <w:numPr>
                <w:ilvl w:val="0"/>
                <w:numId w:val="4"/>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Tipos de raquetas en tenis y en pádel. Características. Selección en función de las características de los participantes. Tipos de implementos en otros deportes.</w:t>
            </w:r>
          </w:p>
          <w:p w14:paraId="00E962F7" w14:textId="77777777" w:rsidR="00CF6E32" w:rsidRDefault="00000000">
            <w:pPr>
              <w:widowControl w:val="0"/>
              <w:numPr>
                <w:ilvl w:val="0"/>
                <w:numId w:val="4"/>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Utensilios para pequeñas reparaciones. Selección de </w:t>
            </w:r>
            <w:proofErr w:type="spellStart"/>
            <w:r>
              <w:rPr>
                <w:rFonts w:ascii="Times New Roman" w:eastAsia="Times New Roman" w:hAnsi="Times New Roman" w:cs="Times New Roman"/>
                <w:color w:val="000000"/>
              </w:rPr>
              <w:t>grip</w:t>
            </w:r>
            <w:proofErr w:type="spellEnd"/>
            <w:r>
              <w:rPr>
                <w:rFonts w:ascii="Times New Roman" w:eastAsia="Times New Roman" w:hAnsi="Times New Roman" w:cs="Times New Roman"/>
                <w:color w:val="000000"/>
              </w:rPr>
              <w:t xml:space="preserve"> y colocación de </w:t>
            </w:r>
            <w:proofErr w:type="spellStart"/>
            <w:r>
              <w:rPr>
                <w:rFonts w:ascii="Times New Roman" w:eastAsia="Times New Roman" w:hAnsi="Times New Roman" w:cs="Times New Roman"/>
                <w:color w:val="000000"/>
              </w:rPr>
              <w:t>grips</w:t>
            </w:r>
            <w:proofErr w:type="spellEnd"/>
            <w:r>
              <w:rPr>
                <w:rFonts w:ascii="Times New Roman" w:eastAsia="Times New Roman" w:hAnsi="Times New Roman" w:cs="Times New Roman"/>
                <w:color w:val="000000"/>
              </w:rPr>
              <w:t xml:space="preserve"> y </w:t>
            </w:r>
            <w:proofErr w:type="spellStart"/>
            <w:r>
              <w:rPr>
                <w:rFonts w:ascii="Times New Roman" w:eastAsia="Times New Roman" w:hAnsi="Times New Roman" w:cs="Times New Roman"/>
                <w:color w:val="000000"/>
              </w:rPr>
              <w:t>overgrips</w:t>
            </w:r>
            <w:proofErr w:type="spellEnd"/>
            <w:r>
              <w:rPr>
                <w:rFonts w:ascii="Times New Roman" w:eastAsia="Times New Roman" w:hAnsi="Times New Roman" w:cs="Times New Roman"/>
                <w:color w:val="000000"/>
              </w:rPr>
              <w:t xml:space="preserve"> en raquetas. Reparaciones de implementos de otros deportes.</w:t>
            </w:r>
          </w:p>
          <w:p w14:paraId="14865C4C" w14:textId="77777777" w:rsidR="00CF6E32" w:rsidRDefault="00000000">
            <w:pPr>
              <w:widowControl w:val="0"/>
              <w:numPr>
                <w:ilvl w:val="0"/>
                <w:numId w:val="4"/>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Tipos de pelotas de tenis y pádel. Criterios para su elección. Tipos de móviles para otros deportes de implemento, criterios de elección.</w:t>
            </w:r>
          </w:p>
          <w:p w14:paraId="018F9CCA" w14:textId="77777777" w:rsidR="00CF6E32" w:rsidRDefault="00000000">
            <w:pPr>
              <w:widowControl w:val="0"/>
              <w:numPr>
                <w:ilvl w:val="0"/>
                <w:numId w:val="4"/>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Tipos de pista, niveles y características de los participantes. Criterios de elección.</w:t>
            </w:r>
          </w:p>
          <w:p w14:paraId="7D7EB3CE" w14:textId="77777777" w:rsidR="00CF6E32" w:rsidRDefault="00000000">
            <w:pPr>
              <w:widowControl w:val="0"/>
              <w:numPr>
                <w:ilvl w:val="0"/>
                <w:numId w:val="4"/>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Otro material auxiliar. Carros para bolas de tenis, pádel, redes y postes, entre otros.</w:t>
            </w:r>
          </w:p>
          <w:p w14:paraId="00C4D3CC" w14:textId="77777777" w:rsidR="00CF6E32" w:rsidRDefault="00000000">
            <w:pPr>
              <w:widowControl w:val="0"/>
              <w:numPr>
                <w:ilvl w:val="0"/>
                <w:numId w:val="4"/>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Mantenimiento del material, inventario, ubicación de los materiales; condiciones de almacenamiento. Supervisión de materiales utilizados en actividades físico-deportivas de implementos.</w:t>
            </w:r>
          </w:p>
          <w:p w14:paraId="19FDFA60" w14:textId="77777777" w:rsidR="00CF6E32" w:rsidRDefault="00000000">
            <w:pPr>
              <w:widowControl w:val="0"/>
              <w:numPr>
                <w:ilvl w:val="0"/>
                <w:numId w:val="4"/>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Fichas para el registro de incidencias en las instalaciones y equipamientos.</w:t>
            </w:r>
          </w:p>
          <w:p w14:paraId="3F7AF05F" w14:textId="77777777" w:rsidR="00CF6E32" w:rsidRDefault="00000000">
            <w:pPr>
              <w:widowControl w:val="0"/>
              <w:numPr>
                <w:ilvl w:val="0"/>
                <w:numId w:val="4"/>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Indumentaria para la práctica. Características del calzado y la indumentaria para la práctica segura y confortable de las diferentes actividades físico-deportivas de implementos.</w:t>
            </w:r>
          </w:p>
          <w:p w14:paraId="6A643407" w14:textId="77777777" w:rsidR="00CF6E32" w:rsidRDefault="00000000">
            <w:pPr>
              <w:widowControl w:val="0"/>
              <w:numPr>
                <w:ilvl w:val="0"/>
                <w:numId w:val="4"/>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Protocolos de seguridad y prevención de riesgos en las instalaciones de tenis, pádel y otros deportes de implemento. Factores de riesgo y zonas potencialmente peligrosas en dichas instalaciones. Coordinación con otros profesionales. Normativas de referencia.</w:t>
            </w:r>
          </w:p>
          <w:p w14:paraId="212CEC07" w14:textId="77777777" w:rsidR="00CF6E32" w:rsidRDefault="00000000">
            <w:pPr>
              <w:widowControl w:val="0"/>
              <w:numPr>
                <w:ilvl w:val="0"/>
                <w:numId w:val="4"/>
              </w:numPr>
              <w:pBdr>
                <w:top w:val="nil"/>
                <w:left w:val="nil"/>
                <w:bottom w:val="nil"/>
                <w:right w:val="nil"/>
                <w:between w:val="nil"/>
              </w:pBdr>
              <w:ind w:left="447" w:right="122"/>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Responsabilidades del técnico animador. Aspectos de seguridad que son de su competencia, relativos al estado de las instalaciones, los equipamientos y el material.</w:t>
            </w:r>
          </w:p>
        </w:tc>
      </w:tr>
      <w:tr w:rsidR="00CF6E32" w14:paraId="29C86A8F" w14:textId="77777777">
        <w:trPr>
          <w:trHeight w:val="70"/>
        </w:trPr>
        <w:tc>
          <w:tcPr>
            <w:tcW w:w="9019" w:type="dxa"/>
            <w:shd w:val="clear" w:color="auto" w:fill="9BBB59"/>
          </w:tcPr>
          <w:p w14:paraId="460786BA" w14:textId="77777777" w:rsidR="00CF6E32" w:rsidRDefault="00000000">
            <w:pPr>
              <w:ind w:right="122"/>
              <w:jc w:val="center"/>
              <w:rPr>
                <w:rFonts w:ascii="Times New Roman" w:eastAsia="Times New Roman" w:hAnsi="Times New Roman" w:cs="Times New Roman"/>
              </w:rPr>
            </w:pPr>
            <w:r>
              <w:rPr>
                <w:rFonts w:ascii="Times New Roman" w:eastAsia="Times New Roman" w:hAnsi="Times New Roman" w:cs="Times New Roman"/>
                <w:b/>
              </w:rPr>
              <w:lastRenderedPageBreak/>
              <w:t>Diseño de sesiones de iniciación a las actividades físico-deportivas de implementos:</w:t>
            </w:r>
          </w:p>
        </w:tc>
      </w:tr>
      <w:tr w:rsidR="00CF6E32" w14:paraId="1DC5DA1C" w14:textId="77777777">
        <w:tc>
          <w:tcPr>
            <w:tcW w:w="9019" w:type="dxa"/>
            <w:shd w:val="clear" w:color="auto" w:fill="EBF1DD"/>
          </w:tcPr>
          <w:p w14:paraId="08ACB363" w14:textId="77777777" w:rsidR="00CF6E32" w:rsidRDefault="00000000">
            <w:pPr>
              <w:widowControl w:val="0"/>
              <w:numPr>
                <w:ilvl w:val="0"/>
                <w:numId w:val="5"/>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Estructura de la sesión de actividades físico-deportivas de implementos.</w:t>
            </w:r>
          </w:p>
          <w:p w14:paraId="646AA2B9" w14:textId="77777777" w:rsidR="00CF6E32" w:rsidRDefault="00000000">
            <w:pPr>
              <w:widowControl w:val="0"/>
              <w:numPr>
                <w:ilvl w:val="0"/>
                <w:numId w:val="5"/>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Modelos de sesión para la iniciación con participantes de diferentes edades. Criterios para promover la constancia y la recreación en la práctica de actividades físico-deportivas de implementos.</w:t>
            </w:r>
          </w:p>
          <w:p w14:paraId="69F1712A" w14:textId="77777777" w:rsidR="00CF6E32" w:rsidRDefault="00000000">
            <w:pPr>
              <w:widowControl w:val="0"/>
              <w:numPr>
                <w:ilvl w:val="0"/>
                <w:numId w:val="5"/>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Criterios específicos de secuenciación y temporalización de las tareas de enseñanza-aprendizaje de las actividades físico-deportivas de implementos. Integración de la enseñanza de habilidades específicas en tareas globales.</w:t>
            </w:r>
          </w:p>
          <w:p w14:paraId="6E8F4FEA" w14:textId="77777777" w:rsidR="00CF6E32" w:rsidRDefault="00000000">
            <w:pPr>
              <w:widowControl w:val="0"/>
              <w:numPr>
                <w:ilvl w:val="0"/>
                <w:numId w:val="5"/>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Los juegos modificados y las situaciones reducidas para la enseñanza de los deportes de implemento de cancha dividida y compartida mediante un enfoque comprensivo.</w:t>
            </w:r>
          </w:p>
          <w:p w14:paraId="0AF9C749" w14:textId="77777777" w:rsidR="00CF6E32" w:rsidRDefault="00000000">
            <w:pPr>
              <w:widowControl w:val="0"/>
              <w:numPr>
                <w:ilvl w:val="0"/>
                <w:numId w:val="5"/>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Las habilidades específicas del tenis, pádel y otros deportes de implementos. Aspectos clave en la prevención de lesiones y márgenes de adaptación a distintos perfiles de participantes. Aplicaciones tácticas.</w:t>
            </w:r>
          </w:p>
          <w:p w14:paraId="2B5EF7FD" w14:textId="77777777" w:rsidR="00CF6E32" w:rsidRDefault="00000000">
            <w:pPr>
              <w:widowControl w:val="0"/>
              <w:numPr>
                <w:ilvl w:val="0"/>
                <w:numId w:val="5"/>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Progresión metodológica en la enseñanza de las actividades físico-deportivas de implementos. Estrategias en la práctica.</w:t>
            </w:r>
          </w:p>
          <w:p w14:paraId="755C6EC9" w14:textId="77777777" w:rsidR="00CF6E32" w:rsidRDefault="00000000">
            <w:pPr>
              <w:widowControl w:val="0"/>
              <w:numPr>
                <w:ilvl w:val="0"/>
                <w:numId w:val="5"/>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Herramientas de refuerzo de los aprendizajes en los deportes de implementos. La filmación como recurso didáctico. Técnicas de grabación. Planos de observación de la ejecución.</w:t>
            </w:r>
          </w:p>
          <w:p w14:paraId="761318F7" w14:textId="77777777" w:rsidR="00CF6E32" w:rsidRDefault="00000000">
            <w:pPr>
              <w:widowControl w:val="0"/>
              <w:numPr>
                <w:ilvl w:val="0"/>
                <w:numId w:val="5"/>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Normas básicas de seguridad que hay que tener en cuenta en las sesiones de actividades físico-deportivas de implementos. Posición de los participantes y distancias entre ellos, trayectorias de los móviles, movimientos de los jugadores, posibles incidencias en los materiales y equipamientos, entre otros.</w:t>
            </w:r>
          </w:p>
          <w:p w14:paraId="55B1B6FD" w14:textId="77777777" w:rsidR="00CF6E32" w:rsidRDefault="00CF6E32">
            <w:pPr>
              <w:ind w:left="447" w:right="122"/>
              <w:jc w:val="both"/>
              <w:rPr>
                <w:rFonts w:ascii="Times New Roman" w:eastAsia="Times New Roman" w:hAnsi="Times New Roman" w:cs="Times New Roman"/>
              </w:rPr>
            </w:pPr>
          </w:p>
        </w:tc>
      </w:tr>
      <w:tr w:rsidR="00CF6E32" w14:paraId="0C0F5BC8" w14:textId="77777777">
        <w:tc>
          <w:tcPr>
            <w:tcW w:w="9019" w:type="dxa"/>
            <w:shd w:val="clear" w:color="auto" w:fill="9BBB59"/>
          </w:tcPr>
          <w:p w14:paraId="4A4D219D" w14:textId="77777777" w:rsidR="00CF6E32" w:rsidRDefault="00000000">
            <w:pPr>
              <w:ind w:left="447" w:right="122"/>
              <w:jc w:val="center"/>
              <w:rPr>
                <w:rFonts w:ascii="Times New Roman" w:eastAsia="Times New Roman" w:hAnsi="Times New Roman" w:cs="Times New Roman"/>
                <w:b/>
              </w:rPr>
            </w:pPr>
            <w:r>
              <w:rPr>
                <w:rFonts w:ascii="Times New Roman" w:eastAsia="Times New Roman" w:hAnsi="Times New Roman" w:cs="Times New Roman"/>
                <w:b/>
              </w:rPr>
              <w:lastRenderedPageBreak/>
              <w:t>Dirección y dinamización de sesiones de iniciación a actividades físico-deportivas de implementos:</w:t>
            </w:r>
          </w:p>
        </w:tc>
      </w:tr>
      <w:tr w:rsidR="00CF6E32" w14:paraId="0FC36CC4" w14:textId="77777777">
        <w:tc>
          <w:tcPr>
            <w:tcW w:w="9019" w:type="dxa"/>
            <w:shd w:val="clear" w:color="auto" w:fill="EBF1DD"/>
          </w:tcPr>
          <w:p w14:paraId="4440AFAB"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Iniciación al tenis.</w:t>
            </w:r>
          </w:p>
          <w:p w14:paraId="00A00CD0"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Actividades para la familiarización con el material, los equipamientos y la instalación.</w:t>
            </w:r>
          </w:p>
          <w:p w14:paraId="17184B4D"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Empuñaduras. Tipos. Características y aplicación técnico-táctica de las mismas.</w:t>
            </w:r>
          </w:p>
          <w:p w14:paraId="1A0D843F"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Golpes básicos. Derecha, revés, revés a dos manos, servicio o saque, volea y remate. Fases en la ejecución de cada golpe. Aspectos técnicos y tácticos clave. Errores más frecuentes. Posibles causas. Ejercicios correctores.</w:t>
            </w:r>
          </w:p>
          <w:p w14:paraId="13971781"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Golpes especiales.</w:t>
            </w:r>
          </w:p>
          <w:p w14:paraId="266D6AF2"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Características de los golpeos que influyen en el rendimiento. Control, consistencia, profundidad, potencia, entre otros aspectos.</w:t>
            </w:r>
          </w:p>
          <w:p w14:paraId="4EAC9526"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El juego de pies. Diferentes posiciones y desplazamientos. Errores más frecuentes y sus causas. Ejercicios de corrección.</w:t>
            </w:r>
          </w:p>
          <w:p w14:paraId="4DE2C316"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Juegos y tareas para el desarrollo del pensamiento táctico y para la aplicación de los elementos técnicos asociados.</w:t>
            </w:r>
          </w:p>
          <w:p w14:paraId="0F62F0EC"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Juego de individuales y juego de dobles. Movimientos básicos y tareas para la enseñanza-aprendizaje de los principios tácticos.</w:t>
            </w:r>
          </w:p>
          <w:p w14:paraId="61C13D9D"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Iniciación al pádel.</w:t>
            </w:r>
          </w:p>
          <w:p w14:paraId="4D658C7F"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Actividades para la familiarización con el material, los equipamientos y la instalación.</w:t>
            </w:r>
          </w:p>
          <w:p w14:paraId="4BCBC385"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Empuñaduras. Características y aplicación de las mismas.</w:t>
            </w:r>
          </w:p>
          <w:p w14:paraId="6318A7EC"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Golpes básicos. Derecha, revés, voleas de derecha y revés, globo, bandeja, remate, rebote a una pared, rebote en dos paredes, la </w:t>
            </w:r>
            <w:proofErr w:type="spellStart"/>
            <w:r>
              <w:rPr>
                <w:rFonts w:ascii="Times New Roman" w:eastAsia="Times New Roman" w:hAnsi="Times New Roman" w:cs="Times New Roman"/>
                <w:color w:val="000000"/>
              </w:rPr>
              <w:t>contrapared</w:t>
            </w:r>
            <w:proofErr w:type="spellEnd"/>
            <w:r>
              <w:rPr>
                <w:rFonts w:ascii="Times New Roman" w:eastAsia="Times New Roman" w:hAnsi="Times New Roman" w:cs="Times New Roman"/>
                <w:color w:val="000000"/>
              </w:rPr>
              <w:t>, el saque y el resto. Fases en la ejecución de cada golpe. Aspectos clave. Errores más frecuentes. Posibles causas. Ejercicios correctores.</w:t>
            </w:r>
          </w:p>
          <w:p w14:paraId="43EEE412"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Golpes especiales.</w:t>
            </w:r>
          </w:p>
          <w:p w14:paraId="3EB0707D"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Características de los golpeos que influyen en el rendimiento. Control, consistencia, profundidad, potencia, entre otros aspectos. El juego de pies. Diferentes posiciones y desplazamientos. Errores más frecuentes y sus causas. Ejercicios de corrección.</w:t>
            </w:r>
          </w:p>
          <w:p w14:paraId="11D83F1C"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Juegos y tareas para el desarrollo del pensamiento táctico y para la aplicación de los elementos técnicos asociados.</w:t>
            </w:r>
          </w:p>
          <w:p w14:paraId="2FF9C487"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Movimientos básicos y principios tácticos.</w:t>
            </w:r>
          </w:p>
          <w:p w14:paraId="1BF54118"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Otros deportes de implemento en el contexto social y laboral de la comunidad andaluza.</w:t>
            </w:r>
          </w:p>
          <w:p w14:paraId="2ACEE53A"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Actividades para la familiarización con el material, los equipamientos y la instalación.</w:t>
            </w:r>
          </w:p>
          <w:p w14:paraId="5E3C9BB0"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Terminología básica del deporte de implemento elegido. Conceptos básicos sobre la ejecución técnica.</w:t>
            </w:r>
          </w:p>
          <w:p w14:paraId="562DA2ED"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Empuñaduras. Tipos. Características y aplicación técnico-táctica de las mismas.</w:t>
            </w:r>
          </w:p>
          <w:p w14:paraId="2FD03ED5"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Golpes básicos. Fases en la ejecución de cada golpe. Aspectos técnicos y tácticos clave. Errores más frecuentes. Posibles causas. Ejercicios de corrección.</w:t>
            </w:r>
          </w:p>
          <w:p w14:paraId="630737F6"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Juegos y tareas para el desarrollo del pensamiento táctico y para la aplicación de los elementos técnicos asociados.</w:t>
            </w:r>
          </w:p>
          <w:p w14:paraId="26FAB641"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Movimientos básicos y tareas para la enseñanza-aprendizaje de los principios tácticos.</w:t>
            </w:r>
          </w:p>
          <w:p w14:paraId="7B2EA5F0"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Técnicas de intervención en la dirección de sesiones de actividades físico-deportivas de implementos. Explicación y demostración de las tareas y los fundamentos técnicos. Control y dinamización de la actividad. Aplicación de refuerzos y </w:t>
            </w:r>
            <w:proofErr w:type="spellStart"/>
            <w:r>
              <w:rPr>
                <w:rFonts w:ascii="Times New Roman" w:eastAsia="Times New Roman" w:hAnsi="Times New Roman" w:cs="Times New Roman"/>
                <w:color w:val="000000"/>
              </w:rPr>
              <w:t>feedback</w:t>
            </w:r>
            <w:proofErr w:type="spellEnd"/>
            <w:r>
              <w:rPr>
                <w:rFonts w:ascii="Times New Roman" w:eastAsia="Times New Roman" w:hAnsi="Times New Roman" w:cs="Times New Roman"/>
                <w:color w:val="000000"/>
              </w:rPr>
              <w:t xml:space="preserve">. La grabación como </w:t>
            </w:r>
            <w:r>
              <w:rPr>
                <w:rFonts w:ascii="Times New Roman" w:eastAsia="Times New Roman" w:hAnsi="Times New Roman" w:cs="Times New Roman"/>
                <w:color w:val="000000"/>
              </w:rPr>
              <w:lastRenderedPageBreak/>
              <w:t>herramienta de retroalimentación.</w:t>
            </w:r>
          </w:p>
          <w:p w14:paraId="47A0EF95"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Directrices, medios y normas para la dirección de torneos y eventos de actividades físico-deportivas de implementos.</w:t>
            </w:r>
          </w:p>
          <w:p w14:paraId="041409AA"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Aplicación de la ley de prevención de riesgos laborales a diferentes contextos de práctica de actividades físico-deportivas de implementos.</w:t>
            </w:r>
          </w:p>
        </w:tc>
      </w:tr>
      <w:tr w:rsidR="00CF6E32" w14:paraId="764F57F6" w14:textId="77777777">
        <w:tc>
          <w:tcPr>
            <w:tcW w:w="9019" w:type="dxa"/>
            <w:shd w:val="clear" w:color="auto" w:fill="9BBB59"/>
          </w:tcPr>
          <w:p w14:paraId="573062E9" w14:textId="77777777" w:rsidR="00CF6E32" w:rsidRDefault="00000000">
            <w:pPr>
              <w:ind w:right="122"/>
              <w:jc w:val="center"/>
              <w:rPr>
                <w:rFonts w:ascii="Times New Roman" w:eastAsia="Times New Roman" w:hAnsi="Times New Roman" w:cs="Times New Roman"/>
                <w:b/>
              </w:rPr>
            </w:pPr>
            <w:r>
              <w:rPr>
                <w:rFonts w:ascii="Times New Roman" w:eastAsia="Times New Roman" w:hAnsi="Times New Roman" w:cs="Times New Roman"/>
                <w:b/>
              </w:rPr>
              <w:lastRenderedPageBreak/>
              <w:t>Evaluación del proceso de enseñanza-aprendizaje de las actividades físico-deportivas de implementos:</w:t>
            </w:r>
          </w:p>
        </w:tc>
      </w:tr>
      <w:tr w:rsidR="00CF6E32" w14:paraId="46DD6203" w14:textId="77777777">
        <w:tc>
          <w:tcPr>
            <w:tcW w:w="9019" w:type="dxa"/>
            <w:shd w:val="clear" w:color="auto" w:fill="EBF1DD"/>
          </w:tcPr>
          <w:p w14:paraId="5CEE77F8" w14:textId="77777777" w:rsidR="00CF6E32" w:rsidRDefault="00000000">
            <w:pPr>
              <w:widowControl w:val="0"/>
              <w:numPr>
                <w:ilvl w:val="0"/>
                <w:numId w:val="6"/>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Evaluación de los aprendizajes en tenis, pádel y otros deportes de implemento.</w:t>
            </w:r>
          </w:p>
          <w:p w14:paraId="437D4BD2"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Criterios que marcan la ejecución correcta de los diferentes golpes.</w:t>
            </w:r>
          </w:p>
          <w:p w14:paraId="38D29241"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Criterios que determinan la idoneidad de las respuestas táctico- estratégicas.</w:t>
            </w:r>
          </w:p>
          <w:p w14:paraId="01418EB9"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Criterios que determinan la idoneidad recreativa de las actividades propuestas.</w:t>
            </w:r>
          </w:p>
          <w:p w14:paraId="4B0D1125"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Tareas de evaluación de los gestos técnicos. Situaciones de evaluación de los aprendizajes en tenis, pádel y otros deportes de implemento. Situaciones globales de juego real, reducidas, juegos modificados y situaciones aisladas para la observación específica de los gestos técnicos.</w:t>
            </w:r>
          </w:p>
          <w:p w14:paraId="4F578C49"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Tareas de evaluación de los aprendizajes táctico-estratégicos. Situaciones globales de juego real, reducidas y juegos modificados diseñados para estimular o inhibir la adopción de determinadas respuestas tácticas.</w:t>
            </w:r>
          </w:p>
          <w:p w14:paraId="6CADBBA3"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Diseño de tareas indicadoras de logro en el aprendizaje de los deportes de implementos.</w:t>
            </w:r>
          </w:p>
          <w:p w14:paraId="6004445D"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Los medios audiovisuales e informáticos en el proceso evaluador de las actividades físico-deportivas de implementos.</w:t>
            </w:r>
          </w:p>
          <w:p w14:paraId="1EBF9035"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Fichas de observación de los diferentes gestos técnicos en deportes de implementos. Criterios para su elaboración y uso de las mismas.</w:t>
            </w:r>
          </w:p>
          <w:p w14:paraId="360C14BA"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Fichas de observación y registro de las respuestas tácticas del alumnado. Criterios para su elaboración y uso de las mismas.</w:t>
            </w:r>
          </w:p>
          <w:p w14:paraId="0883E463" w14:textId="77777777" w:rsidR="00CF6E32" w:rsidRDefault="00000000">
            <w:pPr>
              <w:widowControl w:val="0"/>
              <w:numPr>
                <w:ilvl w:val="0"/>
                <w:numId w:val="2"/>
              </w:numPr>
              <w:pBdr>
                <w:top w:val="nil"/>
                <w:left w:val="nil"/>
                <w:bottom w:val="nil"/>
                <w:right w:val="nil"/>
                <w:between w:val="nil"/>
              </w:pBdr>
              <w:ind w:left="447" w:right="122"/>
              <w:jc w:val="both"/>
              <w:rPr>
                <w:rFonts w:ascii="Times New Roman" w:eastAsia="Times New Roman" w:hAnsi="Times New Roman" w:cs="Times New Roman"/>
                <w:color w:val="000000"/>
              </w:rPr>
            </w:pPr>
            <w:r>
              <w:rPr>
                <w:rFonts w:ascii="Times New Roman" w:eastAsia="Times New Roman" w:hAnsi="Times New Roman" w:cs="Times New Roman"/>
                <w:color w:val="000000"/>
              </w:rPr>
              <w:t>Planillas de registro de asistencia y satisfacción de los usuarios.</w:t>
            </w:r>
          </w:p>
        </w:tc>
      </w:tr>
    </w:tbl>
    <w:p w14:paraId="3605E1D6" w14:textId="77777777" w:rsidR="00CF6E32" w:rsidRDefault="00CF6E32">
      <w:pPr>
        <w:jc w:val="both"/>
        <w:rPr>
          <w:rFonts w:ascii="Times New Roman" w:eastAsia="Times New Roman" w:hAnsi="Times New Roman" w:cs="Times New Roman"/>
          <w:b/>
          <w:color w:val="92D050"/>
        </w:rPr>
      </w:pPr>
    </w:p>
    <w:p w14:paraId="1AB592EE" w14:textId="77777777" w:rsidR="00CF6E32" w:rsidRDefault="00000000">
      <w:pPr>
        <w:numPr>
          <w:ilvl w:val="0"/>
          <w:numId w:val="9"/>
        </w:numPr>
        <w:jc w:val="both"/>
        <w:rPr>
          <w:rFonts w:ascii="Times New Roman" w:eastAsia="Times New Roman" w:hAnsi="Times New Roman" w:cs="Times New Roman"/>
          <w:b/>
          <w:color w:val="92D050"/>
        </w:rPr>
      </w:pPr>
      <w:r>
        <w:rPr>
          <w:rFonts w:ascii="Times New Roman" w:eastAsia="Times New Roman" w:hAnsi="Times New Roman" w:cs="Times New Roman"/>
          <w:b/>
          <w:color w:val="92D050"/>
        </w:rPr>
        <w:t>Resultados de aprendizaje y Criterios de evaluación.</w:t>
      </w:r>
    </w:p>
    <w:tbl>
      <w:tblPr>
        <w:tblStyle w:val="af5"/>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480"/>
      </w:tblGrid>
      <w:tr w:rsidR="00CF6E32" w14:paraId="7D1663E8" w14:textId="77777777">
        <w:tc>
          <w:tcPr>
            <w:tcW w:w="3539" w:type="dxa"/>
            <w:shd w:val="clear" w:color="auto" w:fill="9BBB59"/>
            <w:vAlign w:val="center"/>
          </w:tcPr>
          <w:p w14:paraId="42D2732D"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RESULTADOS DE APRENDIZAJE</w:t>
            </w:r>
          </w:p>
        </w:tc>
        <w:tc>
          <w:tcPr>
            <w:tcW w:w="5480" w:type="dxa"/>
            <w:shd w:val="clear" w:color="auto" w:fill="9BBB59"/>
            <w:vAlign w:val="center"/>
          </w:tcPr>
          <w:p w14:paraId="1E996076"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CRITERIOS EVALUACIÓN</w:t>
            </w:r>
          </w:p>
        </w:tc>
      </w:tr>
      <w:tr w:rsidR="00CF6E32" w14:paraId="3F8B61E6" w14:textId="77777777">
        <w:trPr>
          <w:trHeight w:val="765"/>
        </w:trPr>
        <w:tc>
          <w:tcPr>
            <w:tcW w:w="3539" w:type="dxa"/>
            <w:vMerge w:val="restart"/>
            <w:shd w:val="clear" w:color="auto" w:fill="EBF1DD"/>
            <w:vAlign w:val="center"/>
          </w:tcPr>
          <w:p w14:paraId="5F03C1B3"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RA 1. Caracteriza las actividades físico-deportivas de implementos, analizando las variables manipulables en la elaboración de propuestas didácticas con enfoque recreativo.</w:t>
            </w:r>
          </w:p>
        </w:tc>
        <w:tc>
          <w:tcPr>
            <w:tcW w:w="5480" w:type="dxa"/>
            <w:shd w:val="clear" w:color="auto" w:fill="EBF1DD"/>
          </w:tcPr>
          <w:p w14:paraId="2E2AEB23"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a) Se han comparado los criterios de agrupación de las diferentes clasificaciones de actividades físico-deportivas de implementos.</w:t>
            </w:r>
          </w:p>
        </w:tc>
      </w:tr>
      <w:tr w:rsidR="00CF6E32" w14:paraId="0230F6C7" w14:textId="77777777">
        <w:trPr>
          <w:trHeight w:val="510"/>
        </w:trPr>
        <w:tc>
          <w:tcPr>
            <w:tcW w:w="3539" w:type="dxa"/>
            <w:vMerge/>
            <w:shd w:val="clear" w:color="auto" w:fill="EBF1DD"/>
            <w:vAlign w:val="center"/>
          </w:tcPr>
          <w:p w14:paraId="613799A2"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2D0DB6F7"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b) Se ha valorado el peso del componente físico, el técnico y el táctico en las actividades físico-deportivas de implementos.</w:t>
            </w:r>
          </w:p>
        </w:tc>
      </w:tr>
      <w:tr w:rsidR="00CF6E32" w14:paraId="03EE3F7B" w14:textId="77777777">
        <w:trPr>
          <w:trHeight w:val="750"/>
        </w:trPr>
        <w:tc>
          <w:tcPr>
            <w:tcW w:w="3539" w:type="dxa"/>
            <w:vMerge/>
            <w:shd w:val="clear" w:color="auto" w:fill="EBF1DD"/>
            <w:vAlign w:val="center"/>
          </w:tcPr>
          <w:p w14:paraId="2B77E9FD"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32586382"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 Se han relacionado las habilidades técnicas específicas de las actividades físico-deportivas de implementos con las habilidades y destrezas motrices básicas.</w:t>
            </w:r>
          </w:p>
        </w:tc>
      </w:tr>
      <w:tr w:rsidR="00CF6E32" w14:paraId="69305DDD" w14:textId="77777777">
        <w:trPr>
          <w:trHeight w:val="339"/>
        </w:trPr>
        <w:tc>
          <w:tcPr>
            <w:tcW w:w="3539" w:type="dxa"/>
            <w:vMerge/>
            <w:shd w:val="clear" w:color="auto" w:fill="EBF1DD"/>
            <w:vAlign w:val="center"/>
          </w:tcPr>
          <w:p w14:paraId="66060F93"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11905598"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d) Se han valorado los componentes estructurales y funcionales de las actividades físico-deportivas de implementos.</w:t>
            </w:r>
          </w:p>
        </w:tc>
      </w:tr>
      <w:tr w:rsidR="00CF6E32" w14:paraId="771D2C1B" w14:textId="77777777">
        <w:trPr>
          <w:trHeight w:val="416"/>
        </w:trPr>
        <w:tc>
          <w:tcPr>
            <w:tcW w:w="3539" w:type="dxa"/>
            <w:vMerge/>
            <w:shd w:val="clear" w:color="auto" w:fill="EBF1DD"/>
            <w:vAlign w:val="center"/>
          </w:tcPr>
          <w:p w14:paraId="7F8DE995"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0246F477"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e) Se han interpretado las reglas básicas y la nomenclatura específica de las actividades físico-deportivas de implementos.</w:t>
            </w:r>
          </w:p>
        </w:tc>
      </w:tr>
      <w:tr w:rsidR="00CF6E32" w14:paraId="32EE59AF" w14:textId="77777777">
        <w:trPr>
          <w:trHeight w:val="436"/>
        </w:trPr>
        <w:tc>
          <w:tcPr>
            <w:tcW w:w="3539" w:type="dxa"/>
            <w:vMerge/>
            <w:shd w:val="clear" w:color="auto" w:fill="EBF1DD"/>
            <w:vAlign w:val="center"/>
          </w:tcPr>
          <w:p w14:paraId="3531EE77"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57960FF0"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f) Se han argumentado las características y condiciones óptimas de seguridad de las instalaciones y equipamientos específicos de las diferentes actividades físico-deportivas de implementos.</w:t>
            </w:r>
          </w:p>
        </w:tc>
      </w:tr>
      <w:tr w:rsidR="00CF6E32" w14:paraId="18E5927D" w14:textId="77777777">
        <w:trPr>
          <w:trHeight w:val="960"/>
        </w:trPr>
        <w:tc>
          <w:tcPr>
            <w:tcW w:w="3539" w:type="dxa"/>
            <w:vMerge/>
            <w:shd w:val="clear" w:color="auto" w:fill="EBF1DD"/>
            <w:vAlign w:val="center"/>
          </w:tcPr>
          <w:p w14:paraId="7CF34CD6"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1CD7ABC6"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g) Se han experimentado las aplicaciones de los materiales específicos, adaptados, alternativos y auxiliares relacionados con la enseñanza de las actividades físico-deportivas de implementos.</w:t>
            </w:r>
          </w:p>
        </w:tc>
      </w:tr>
      <w:tr w:rsidR="00CF6E32" w14:paraId="2105E9FA" w14:textId="77777777">
        <w:trPr>
          <w:trHeight w:val="873"/>
        </w:trPr>
        <w:tc>
          <w:tcPr>
            <w:tcW w:w="3539" w:type="dxa"/>
            <w:vMerge w:val="restart"/>
            <w:shd w:val="clear" w:color="auto" w:fill="EBF1DD"/>
            <w:vAlign w:val="center"/>
          </w:tcPr>
          <w:p w14:paraId="3A318ACB"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RA 2. Organiza los recursos implicados en los programas de enseñanza de actividades físico-deportivas de implementos, definiendo criterios de versatilidad, eficacia y seguridad.</w:t>
            </w:r>
          </w:p>
        </w:tc>
        <w:tc>
          <w:tcPr>
            <w:tcW w:w="5480" w:type="dxa"/>
            <w:shd w:val="clear" w:color="auto" w:fill="EBF1DD"/>
          </w:tcPr>
          <w:p w14:paraId="19A66F3B"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a) Se han seleccionado las instalaciones, los equipamientos y los materiales necesarios para el desarrollo de actividades físico-deportivas de implementos buscando la máxima participación y en condiciones de máxima seguridad.</w:t>
            </w:r>
          </w:p>
        </w:tc>
      </w:tr>
      <w:tr w:rsidR="00CF6E32" w14:paraId="76B209F1" w14:textId="77777777">
        <w:trPr>
          <w:trHeight w:val="125"/>
        </w:trPr>
        <w:tc>
          <w:tcPr>
            <w:tcW w:w="3539" w:type="dxa"/>
            <w:vMerge/>
            <w:shd w:val="clear" w:color="auto" w:fill="EBF1DD"/>
            <w:vAlign w:val="center"/>
          </w:tcPr>
          <w:p w14:paraId="7AEDD07E"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10646637"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b) Se han seleccionado los recursos de apoyo y consulta (informáticos, bibliográficos y audiovisuales, entre otros).</w:t>
            </w:r>
          </w:p>
        </w:tc>
      </w:tr>
      <w:tr w:rsidR="00CF6E32" w14:paraId="0E6B3D04" w14:textId="77777777">
        <w:trPr>
          <w:trHeight w:val="867"/>
        </w:trPr>
        <w:tc>
          <w:tcPr>
            <w:tcW w:w="3539" w:type="dxa"/>
            <w:vMerge/>
            <w:shd w:val="clear" w:color="auto" w:fill="EBF1DD"/>
            <w:vAlign w:val="center"/>
          </w:tcPr>
          <w:p w14:paraId="27346B12"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20FC6995"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 Se ha definido la organización de las personas, la ubicación de los materiales y la utilización del tiempo y del espacio en las actividades físico-deportivas de implementos.</w:t>
            </w:r>
          </w:p>
        </w:tc>
      </w:tr>
      <w:tr w:rsidR="00CF6E32" w14:paraId="3327CF09" w14:textId="77777777">
        <w:trPr>
          <w:trHeight w:val="867"/>
        </w:trPr>
        <w:tc>
          <w:tcPr>
            <w:tcW w:w="3539" w:type="dxa"/>
            <w:vMerge/>
            <w:shd w:val="clear" w:color="auto" w:fill="EBF1DD"/>
            <w:vAlign w:val="center"/>
          </w:tcPr>
          <w:p w14:paraId="43108BA9"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6CCA97A0"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d) Se han realizado modificaciones de los espacios de juego de forma que faciliten el aprendizaje, la recreación y la participación.</w:t>
            </w:r>
          </w:p>
        </w:tc>
      </w:tr>
      <w:tr w:rsidR="00CF6E32" w14:paraId="12161F1A" w14:textId="77777777">
        <w:trPr>
          <w:trHeight w:val="398"/>
        </w:trPr>
        <w:tc>
          <w:tcPr>
            <w:tcW w:w="3539" w:type="dxa"/>
            <w:vMerge/>
            <w:shd w:val="clear" w:color="auto" w:fill="EBF1DD"/>
            <w:vAlign w:val="center"/>
          </w:tcPr>
          <w:p w14:paraId="193E5421"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072E30E3"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e) Se han diseñado herramientas para el control permanente del estado del material, los equipamientos y las instalaciones.</w:t>
            </w:r>
          </w:p>
        </w:tc>
      </w:tr>
      <w:tr w:rsidR="00CF6E32" w14:paraId="32465375" w14:textId="77777777">
        <w:trPr>
          <w:trHeight w:val="867"/>
        </w:trPr>
        <w:tc>
          <w:tcPr>
            <w:tcW w:w="3539" w:type="dxa"/>
            <w:vMerge/>
            <w:shd w:val="clear" w:color="auto" w:fill="EBF1DD"/>
            <w:vAlign w:val="center"/>
          </w:tcPr>
          <w:p w14:paraId="75B3E97B"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12110700"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f) Se ha concretado la vestimenta y el material personal que deben aportar los participantes para garantizar su idoneidad con la actividad físico-deportiva de implementos.</w:t>
            </w:r>
          </w:p>
        </w:tc>
      </w:tr>
      <w:tr w:rsidR="00CF6E32" w14:paraId="04617CC3" w14:textId="77777777">
        <w:trPr>
          <w:trHeight w:val="343"/>
        </w:trPr>
        <w:tc>
          <w:tcPr>
            <w:tcW w:w="3539" w:type="dxa"/>
            <w:vMerge/>
            <w:shd w:val="clear" w:color="auto" w:fill="EBF1DD"/>
            <w:vAlign w:val="center"/>
          </w:tcPr>
          <w:p w14:paraId="4EFC7BC8"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47257E0C"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g) Se ha elaborado el protocolo de seguridad y de prevención de riesgos relativo a su área de responsabilidad.</w:t>
            </w:r>
          </w:p>
        </w:tc>
      </w:tr>
      <w:tr w:rsidR="00CF6E32" w14:paraId="73866D68" w14:textId="77777777">
        <w:trPr>
          <w:trHeight w:val="624"/>
        </w:trPr>
        <w:tc>
          <w:tcPr>
            <w:tcW w:w="3539" w:type="dxa"/>
            <w:vMerge/>
            <w:shd w:val="clear" w:color="auto" w:fill="EBF1DD"/>
            <w:vAlign w:val="center"/>
          </w:tcPr>
          <w:p w14:paraId="2AFBF59F"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1F0A91C1"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h) Se ha comprobado el estado de los elementos específicos de seguridad y prevención de riesgos relativos a su área de responsabilidad en la enseñanza de actividades físico-deportivas de implementos.</w:t>
            </w:r>
          </w:p>
        </w:tc>
      </w:tr>
      <w:tr w:rsidR="00CF6E32" w14:paraId="5CA8EB5C" w14:textId="77777777">
        <w:trPr>
          <w:trHeight w:val="70"/>
        </w:trPr>
        <w:tc>
          <w:tcPr>
            <w:tcW w:w="3539" w:type="dxa"/>
            <w:vMerge w:val="restart"/>
            <w:shd w:val="clear" w:color="auto" w:fill="EBF1DD"/>
            <w:vAlign w:val="center"/>
          </w:tcPr>
          <w:p w14:paraId="072015E3"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RA 3. Diseña sesiones de enseñanza de actividades físico-deportivas de implementos, relacionándolas con el programa de base, con el tipo de actividad y con el grupo de referencia.</w:t>
            </w:r>
          </w:p>
        </w:tc>
        <w:tc>
          <w:tcPr>
            <w:tcW w:w="5480" w:type="dxa"/>
            <w:shd w:val="clear" w:color="auto" w:fill="EBF1DD"/>
          </w:tcPr>
          <w:p w14:paraId="74F4568A"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a) Se han identificado las fases de una sesión de actividades físico-deportivas de implementos.</w:t>
            </w:r>
          </w:p>
        </w:tc>
      </w:tr>
      <w:tr w:rsidR="00CF6E32" w14:paraId="22ABCA6D" w14:textId="77777777">
        <w:trPr>
          <w:trHeight w:val="70"/>
        </w:trPr>
        <w:tc>
          <w:tcPr>
            <w:tcW w:w="3539" w:type="dxa"/>
            <w:vMerge/>
            <w:shd w:val="clear" w:color="auto" w:fill="EBF1DD"/>
            <w:vAlign w:val="center"/>
          </w:tcPr>
          <w:p w14:paraId="575A12BE"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358DF990"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b) Se han definido los objetivos didácticos, los contenidos y metodología de la sesión, de acuerdo con la programación general.</w:t>
            </w:r>
          </w:p>
        </w:tc>
      </w:tr>
      <w:tr w:rsidR="00CF6E32" w14:paraId="19C4C074" w14:textId="77777777">
        <w:trPr>
          <w:trHeight w:val="123"/>
        </w:trPr>
        <w:tc>
          <w:tcPr>
            <w:tcW w:w="3539" w:type="dxa"/>
            <w:vMerge/>
            <w:shd w:val="clear" w:color="auto" w:fill="EBF1DD"/>
            <w:vAlign w:val="center"/>
          </w:tcPr>
          <w:p w14:paraId="33818B85"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0BD23194"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 Se han integrado los contenidos técnicos y los táctico-estratégicos en la secuencia de tareas de enseñanza de actividades físico-deportivas de implementos.</w:t>
            </w:r>
          </w:p>
        </w:tc>
      </w:tr>
      <w:tr w:rsidR="00CF6E32" w14:paraId="25AF3416" w14:textId="77777777">
        <w:trPr>
          <w:trHeight w:val="231"/>
        </w:trPr>
        <w:tc>
          <w:tcPr>
            <w:tcW w:w="3539" w:type="dxa"/>
            <w:vMerge/>
            <w:shd w:val="clear" w:color="auto" w:fill="EBF1DD"/>
            <w:vAlign w:val="center"/>
          </w:tcPr>
          <w:p w14:paraId="2C17D2C5"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28FDA4FD"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d) Se han seguido criterios fisiológicos y de motivación en la secuenciación de las actividades.</w:t>
            </w:r>
          </w:p>
        </w:tc>
      </w:tr>
      <w:tr w:rsidR="00CF6E32" w14:paraId="4082D1D5" w14:textId="77777777">
        <w:trPr>
          <w:trHeight w:val="831"/>
        </w:trPr>
        <w:tc>
          <w:tcPr>
            <w:tcW w:w="3539" w:type="dxa"/>
            <w:vMerge/>
            <w:shd w:val="clear" w:color="auto" w:fill="EBF1DD"/>
            <w:vAlign w:val="center"/>
          </w:tcPr>
          <w:p w14:paraId="4D6DEFFB"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0D9C4EAC"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e) Se han diseñado adaptaciones en las tareas motrices específicas, en función de las características de los participantes.</w:t>
            </w:r>
          </w:p>
        </w:tc>
      </w:tr>
      <w:tr w:rsidR="00CF6E32" w14:paraId="0D6950A1" w14:textId="77777777">
        <w:trPr>
          <w:trHeight w:val="831"/>
        </w:trPr>
        <w:tc>
          <w:tcPr>
            <w:tcW w:w="3539" w:type="dxa"/>
            <w:vMerge/>
            <w:shd w:val="clear" w:color="auto" w:fill="EBF1DD"/>
            <w:vAlign w:val="center"/>
          </w:tcPr>
          <w:p w14:paraId="75B8BECE"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4B7CCA4A"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f) Se han previsto los medios y soportes de refuerzo informativo propios de las actividades físico-deportivas de implementos.</w:t>
            </w:r>
          </w:p>
        </w:tc>
      </w:tr>
      <w:tr w:rsidR="00CF6E32" w14:paraId="5FFE9B89" w14:textId="77777777">
        <w:trPr>
          <w:trHeight w:val="1013"/>
        </w:trPr>
        <w:tc>
          <w:tcPr>
            <w:tcW w:w="3539" w:type="dxa"/>
            <w:vMerge/>
            <w:shd w:val="clear" w:color="auto" w:fill="EBF1DD"/>
            <w:vAlign w:val="center"/>
          </w:tcPr>
          <w:p w14:paraId="1C46D881"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64EC8030"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g) Se han previsto actividades alternativas para solucionar las contingencias que puedan presentarse en relación con las personas, los recursos materiales, los espacios y el medio.</w:t>
            </w:r>
          </w:p>
        </w:tc>
      </w:tr>
      <w:tr w:rsidR="00CF6E32" w14:paraId="7E2A67FC" w14:textId="77777777">
        <w:trPr>
          <w:trHeight w:val="1012"/>
        </w:trPr>
        <w:tc>
          <w:tcPr>
            <w:tcW w:w="3539" w:type="dxa"/>
            <w:vMerge/>
            <w:shd w:val="clear" w:color="auto" w:fill="EBF1DD"/>
            <w:vAlign w:val="center"/>
          </w:tcPr>
          <w:p w14:paraId="45A1B867"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682C14E4"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h) Se han previsto las situaciones de riesgo que pueden producirse en el desarrollo de las actividades físico-deportivas de implementos, proponiendo las medidas de seguridad y prevención de riesgos necesarias.</w:t>
            </w:r>
          </w:p>
        </w:tc>
      </w:tr>
      <w:tr w:rsidR="00CF6E32" w14:paraId="215233B3" w14:textId="77777777">
        <w:trPr>
          <w:trHeight w:val="954"/>
        </w:trPr>
        <w:tc>
          <w:tcPr>
            <w:tcW w:w="3539" w:type="dxa"/>
            <w:vMerge w:val="restart"/>
            <w:shd w:val="clear" w:color="auto" w:fill="EBF1DD"/>
            <w:vAlign w:val="center"/>
          </w:tcPr>
          <w:p w14:paraId="3BE423BC"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RA 4. Dirige y dinamiza sesiones de actividades físico-deportivas de implementos, adaptándolas a la dinámica de la actividad y del grupo.</w:t>
            </w:r>
          </w:p>
        </w:tc>
        <w:tc>
          <w:tcPr>
            <w:tcW w:w="5480" w:type="dxa"/>
            <w:shd w:val="clear" w:color="auto" w:fill="EBF1DD"/>
          </w:tcPr>
          <w:p w14:paraId="3A3BC06F"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a) Se ha proporcionado la información pertinente al principio y al final de la sesión, con un enfoque motivacional hacia la participación en las actividades físico-deportivas de implementos.</w:t>
            </w:r>
          </w:p>
        </w:tc>
      </w:tr>
      <w:tr w:rsidR="00CF6E32" w14:paraId="55B7D182" w14:textId="77777777">
        <w:trPr>
          <w:trHeight w:val="948"/>
        </w:trPr>
        <w:tc>
          <w:tcPr>
            <w:tcW w:w="3539" w:type="dxa"/>
            <w:vMerge/>
            <w:shd w:val="clear" w:color="auto" w:fill="EBF1DD"/>
            <w:vAlign w:val="center"/>
          </w:tcPr>
          <w:p w14:paraId="6996178B"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3E120E35"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b) Se ha explicado la realización de las diferentes tareas motrices propuestas, resaltando los aspectos relevantes de las mismas, anticipando posibles errores de ejecución y utilizando diferentes canales de información.</w:t>
            </w:r>
          </w:p>
        </w:tc>
      </w:tr>
      <w:tr w:rsidR="00CF6E32" w14:paraId="236636E5" w14:textId="77777777">
        <w:trPr>
          <w:trHeight w:val="948"/>
        </w:trPr>
        <w:tc>
          <w:tcPr>
            <w:tcW w:w="3539" w:type="dxa"/>
            <w:vMerge/>
            <w:shd w:val="clear" w:color="auto" w:fill="EBF1DD"/>
            <w:vAlign w:val="center"/>
          </w:tcPr>
          <w:p w14:paraId="07ED424B"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3414F776"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 Se han demostrado las acciones motrices específicas de las diferentes modalidades físico-deportivas de implementos con la calidad suficiente, para posibilitar al alumnado la representación mental adecuada de la tarea que debe realizar.</w:t>
            </w:r>
          </w:p>
        </w:tc>
      </w:tr>
      <w:tr w:rsidR="00CF6E32" w14:paraId="02476377" w14:textId="77777777">
        <w:trPr>
          <w:trHeight w:val="434"/>
        </w:trPr>
        <w:tc>
          <w:tcPr>
            <w:tcW w:w="3539" w:type="dxa"/>
            <w:vMerge/>
            <w:shd w:val="clear" w:color="auto" w:fill="EBF1DD"/>
            <w:vAlign w:val="center"/>
          </w:tcPr>
          <w:p w14:paraId="2354BE8B"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051E9BB0"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d) Se ha adaptado el nivel de intensidad y dificultad a las características de los participantes, variando los espacios, el material y la información que se transmite.</w:t>
            </w:r>
          </w:p>
        </w:tc>
      </w:tr>
      <w:tr w:rsidR="00CF6E32" w14:paraId="69FF7180" w14:textId="77777777">
        <w:trPr>
          <w:trHeight w:val="375"/>
        </w:trPr>
        <w:tc>
          <w:tcPr>
            <w:tcW w:w="3539" w:type="dxa"/>
            <w:vMerge/>
            <w:shd w:val="clear" w:color="auto" w:fill="EBF1DD"/>
            <w:vAlign w:val="center"/>
          </w:tcPr>
          <w:p w14:paraId="07BF8C5F"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5A78DE92"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e) Se han corregido los errores de ejecución detectados, interviniendo sobre las posibles causas que los provocan y en los momentos oportunos.</w:t>
            </w:r>
          </w:p>
        </w:tc>
      </w:tr>
      <w:tr w:rsidR="00CF6E32" w14:paraId="33B68347" w14:textId="77777777">
        <w:trPr>
          <w:trHeight w:val="948"/>
        </w:trPr>
        <w:tc>
          <w:tcPr>
            <w:tcW w:w="3539" w:type="dxa"/>
            <w:vMerge/>
            <w:shd w:val="clear" w:color="auto" w:fill="EBF1DD"/>
            <w:vAlign w:val="center"/>
          </w:tcPr>
          <w:p w14:paraId="07B230B1"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5A02AD12"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f) Se ha utilizado una metodología en la práctica que favorece la desinhibición de los participantes, promoviendo las relaciones interpersonales y la máxima implicación de los mismos y atajando las conductas que perturban el desarrollo de la actividad y/o el clima relacional apropiado.</w:t>
            </w:r>
          </w:p>
        </w:tc>
      </w:tr>
      <w:tr w:rsidR="00CF6E32" w14:paraId="16D4FF67" w14:textId="77777777">
        <w:trPr>
          <w:trHeight w:val="209"/>
        </w:trPr>
        <w:tc>
          <w:tcPr>
            <w:tcW w:w="3539" w:type="dxa"/>
            <w:vMerge/>
            <w:shd w:val="clear" w:color="auto" w:fill="EBF1DD"/>
            <w:vAlign w:val="center"/>
          </w:tcPr>
          <w:p w14:paraId="7BD6F84E"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0100CD6A"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g) Se ha controlado el uso de los materiales y de los equipamientos y se han resuelto las contingencias surgidas.</w:t>
            </w:r>
          </w:p>
        </w:tc>
      </w:tr>
      <w:tr w:rsidR="00CF6E32" w14:paraId="3977787F" w14:textId="77777777">
        <w:trPr>
          <w:trHeight w:val="70"/>
        </w:trPr>
        <w:tc>
          <w:tcPr>
            <w:tcW w:w="3539" w:type="dxa"/>
            <w:vMerge/>
            <w:shd w:val="clear" w:color="auto" w:fill="EBF1DD"/>
            <w:vAlign w:val="center"/>
          </w:tcPr>
          <w:p w14:paraId="0456C620"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0FFB5EFB"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h) Se han definido los criterios para la organización y control de las competiciones deportivas de implementos.</w:t>
            </w:r>
          </w:p>
        </w:tc>
      </w:tr>
      <w:tr w:rsidR="00CF6E32" w14:paraId="1450B1CF" w14:textId="77777777">
        <w:trPr>
          <w:trHeight w:val="861"/>
        </w:trPr>
        <w:tc>
          <w:tcPr>
            <w:tcW w:w="3539" w:type="dxa"/>
            <w:vMerge w:val="restart"/>
            <w:shd w:val="clear" w:color="auto" w:fill="EBF1DD"/>
            <w:vAlign w:val="center"/>
          </w:tcPr>
          <w:p w14:paraId="37566FE6"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RA 5. Evalúa el programa de enseñanza de actividades físico-deportivas de implementos, analizando los indicadores que permiten su optimización.</w:t>
            </w:r>
          </w:p>
        </w:tc>
        <w:tc>
          <w:tcPr>
            <w:tcW w:w="5480" w:type="dxa"/>
            <w:shd w:val="clear" w:color="auto" w:fill="EBF1DD"/>
          </w:tcPr>
          <w:p w14:paraId="0A0F9EED"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a) Se han determinado los aspectos técnicos y tácticos significativos en la evaluación del aprendizaje de las actividades físico-deportivas de implementos.</w:t>
            </w:r>
          </w:p>
        </w:tc>
      </w:tr>
      <w:tr w:rsidR="00CF6E32" w14:paraId="7580BE4A" w14:textId="77777777">
        <w:trPr>
          <w:trHeight w:val="861"/>
        </w:trPr>
        <w:tc>
          <w:tcPr>
            <w:tcW w:w="3539" w:type="dxa"/>
            <w:vMerge/>
            <w:shd w:val="clear" w:color="auto" w:fill="EBF1DD"/>
            <w:vAlign w:val="center"/>
          </w:tcPr>
          <w:p w14:paraId="76C1FF27"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0B667AC6"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b) Se han seleccionado los instrumentos y actividades adecuados para evaluar los aprendizajes técnicos en las actividades físico-deportivas de implementos, en función de los objetivos planteados.</w:t>
            </w:r>
          </w:p>
        </w:tc>
      </w:tr>
      <w:tr w:rsidR="00CF6E32" w14:paraId="7C4D953F" w14:textId="77777777">
        <w:trPr>
          <w:trHeight w:val="861"/>
        </w:trPr>
        <w:tc>
          <w:tcPr>
            <w:tcW w:w="3539" w:type="dxa"/>
            <w:vMerge/>
            <w:shd w:val="clear" w:color="auto" w:fill="EBF1DD"/>
            <w:vAlign w:val="center"/>
          </w:tcPr>
          <w:p w14:paraId="67111E35"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16C0C4E0"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 Se han seleccionado los instrumentos y actividades adecuados para evaluar los aprendizajes tácticos en las actividades físico-deportivas de implementos, en función de los objetivos planteados.</w:t>
            </w:r>
          </w:p>
        </w:tc>
      </w:tr>
      <w:tr w:rsidR="00CF6E32" w14:paraId="7FC68493" w14:textId="77777777">
        <w:trPr>
          <w:trHeight w:val="861"/>
        </w:trPr>
        <w:tc>
          <w:tcPr>
            <w:tcW w:w="3539" w:type="dxa"/>
            <w:vMerge/>
            <w:shd w:val="clear" w:color="auto" w:fill="EBF1DD"/>
            <w:vAlign w:val="center"/>
          </w:tcPr>
          <w:p w14:paraId="476383DA"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4FC626AC"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d) Se han diseñado herramientas para la evaluación del proceso metodológico, siguiendo criterios de máxima participación y satisfacción de los participantes.</w:t>
            </w:r>
          </w:p>
        </w:tc>
      </w:tr>
      <w:tr w:rsidR="00CF6E32" w14:paraId="01332765" w14:textId="77777777">
        <w:trPr>
          <w:trHeight w:val="861"/>
        </w:trPr>
        <w:tc>
          <w:tcPr>
            <w:tcW w:w="3539" w:type="dxa"/>
            <w:vMerge/>
            <w:shd w:val="clear" w:color="auto" w:fill="EBF1DD"/>
            <w:vAlign w:val="center"/>
          </w:tcPr>
          <w:p w14:paraId="7DD8F169" w14:textId="77777777" w:rsidR="00CF6E32" w:rsidRDefault="00CF6E32">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480" w:type="dxa"/>
            <w:shd w:val="clear" w:color="auto" w:fill="EBF1DD"/>
          </w:tcPr>
          <w:p w14:paraId="06B24CA6"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e) Se han elaborado propuestas de mejora a partir del análisis de la información y las conclusiones recogidas en la evaluación de todo el proceso.</w:t>
            </w:r>
          </w:p>
        </w:tc>
      </w:tr>
    </w:tbl>
    <w:p w14:paraId="227AEBD1" w14:textId="77777777" w:rsidR="00CF6E32" w:rsidRDefault="00CF6E32">
      <w:pPr>
        <w:rPr>
          <w:rFonts w:ascii="Times New Roman" w:eastAsia="Times New Roman" w:hAnsi="Times New Roman" w:cs="Times New Roman"/>
        </w:rPr>
      </w:pPr>
    </w:p>
    <w:p w14:paraId="60B56526" w14:textId="77777777" w:rsidR="00CF6E32" w:rsidRDefault="00CF6E32">
      <w:pPr>
        <w:ind w:left="360"/>
        <w:rPr>
          <w:rFonts w:ascii="Times New Roman" w:eastAsia="Times New Roman" w:hAnsi="Times New Roman" w:cs="Times New Roman"/>
          <w:b/>
          <w:color w:val="9BBB59"/>
        </w:rPr>
      </w:pPr>
    </w:p>
    <w:p w14:paraId="29F65F4D" w14:textId="77777777" w:rsidR="00CF6E32" w:rsidRDefault="00CF6E32">
      <w:pPr>
        <w:ind w:left="360"/>
        <w:rPr>
          <w:rFonts w:ascii="Times New Roman" w:eastAsia="Times New Roman" w:hAnsi="Times New Roman" w:cs="Times New Roman"/>
          <w:b/>
          <w:color w:val="9BBB59"/>
        </w:rPr>
      </w:pPr>
    </w:p>
    <w:p w14:paraId="6BB2CBC3" w14:textId="77777777" w:rsidR="00CF6E32" w:rsidRDefault="00CF6E32">
      <w:pPr>
        <w:ind w:left="360"/>
        <w:rPr>
          <w:rFonts w:ascii="Times New Roman" w:eastAsia="Times New Roman" w:hAnsi="Times New Roman" w:cs="Times New Roman"/>
          <w:b/>
          <w:color w:val="9BBB59"/>
        </w:rPr>
      </w:pPr>
    </w:p>
    <w:p w14:paraId="453FD9EC" w14:textId="77777777" w:rsidR="00CF6E32" w:rsidRDefault="00CF6E32">
      <w:pPr>
        <w:ind w:left="360"/>
        <w:rPr>
          <w:rFonts w:ascii="Times New Roman" w:eastAsia="Times New Roman" w:hAnsi="Times New Roman" w:cs="Times New Roman"/>
          <w:b/>
          <w:color w:val="9BBB59"/>
        </w:rPr>
      </w:pPr>
    </w:p>
    <w:p w14:paraId="3D9803BB" w14:textId="77777777" w:rsidR="00CF6E32" w:rsidRDefault="00CF6E32">
      <w:pPr>
        <w:ind w:left="360"/>
        <w:rPr>
          <w:rFonts w:ascii="Times New Roman" w:eastAsia="Times New Roman" w:hAnsi="Times New Roman" w:cs="Times New Roman"/>
          <w:b/>
          <w:color w:val="9BBB59"/>
        </w:rPr>
      </w:pPr>
    </w:p>
    <w:p w14:paraId="0BD40457" w14:textId="77777777" w:rsidR="00CF6E32" w:rsidRDefault="00CF6E32">
      <w:pPr>
        <w:ind w:left="360"/>
        <w:rPr>
          <w:rFonts w:ascii="Times New Roman" w:eastAsia="Times New Roman" w:hAnsi="Times New Roman" w:cs="Times New Roman"/>
          <w:b/>
          <w:color w:val="9BBB59"/>
        </w:rPr>
      </w:pPr>
    </w:p>
    <w:p w14:paraId="5FB72431" w14:textId="77777777" w:rsidR="00CF6E32" w:rsidRDefault="00CF6E32">
      <w:pPr>
        <w:ind w:left="360"/>
        <w:rPr>
          <w:rFonts w:ascii="Times New Roman" w:eastAsia="Times New Roman" w:hAnsi="Times New Roman" w:cs="Times New Roman"/>
          <w:b/>
          <w:color w:val="9BBB59"/>
        </w:rPr>
      </w:pPr>
    </w:p>
    <w:p w14:paraId="0FF45A8C" w14:textId="77777777" w:rsidR="00CF6E32" w:rsidRDefault="00000000">
      <w:pPr>
        <w:ind w:left="360"/>
        <w:rPr>
          <w:rFonts w:ascii="Times New Roman" w:eastAsia="Times New Roman" w:hAnsi="Times New Roman" w:cs="Times New Roman"/>
          <w:b/>
          <w:color w:val="9BBB59"/>
        </w:rPr>
      </w:pPr>
      <w:r>
        <w:rPr>
          <w:rFonts w:ascii="Times New Roman" w:eastAsia="Times New Roman" w:hAnsi="Times New Roman" w:cs="Times New Roman"/>
          <w:b/>
          <w:color w:val="9BBB59"/>
        </w:rPr>
        <w:t>4. Temporalización de los contenidos y actividades.</w:t>
      </w:r>
    </w:p>
    <w:tbl>
      <w:tblPr>
        <w:tblStyle w:val="af6"/>
        <w:tblW w:w="9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5685"/>
      </w:tblGrid>
      <w:tr w:rsidR="00CF6E32" w14:paraId="2AB22060" w14:textId="77777777">
        <w:trPr>
          <w:jc w:val="center"/>
        </w:trPr>
        <w:tc>
          <w:tcPr>
            <w:tcW w:w="3315" w:type="dxa"/>
            <w:shd w:val="clear" w:color="auto" w:fill="9BBB59"/>
            <w:tcMar>
              <w:top w:w="100" w:type="dxa"/>
              <w:left w:w="100" w:type="dxa"/>
              <w:bottom w:w="100" w:type="dxa"/>
              <w:right w:w="100" w:type="dxa"/>
            </w:tcMar>
          </w:tcPr>
          <w:p w14:paraId="2C42722B" w14:textId="77777777" w:rsidR="00CF6E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Unidades</w:t>
            </w:r>
          </w:p>
        </w:tc>
        <w:tc>
          <w:tcPr>
            <w:tcW w:w="5685" w:type="dxa"/>
            <w:shd w:val="clear" w:color="auto" w:fill="9BBB59"/>
            <w:tcMar>
              <w:top w:w="100" w:type="dxa"/>
              <w:left w:w="100" w:type="dxa"/>
              <w:bottom w:w="100" w:type="dxa"/>
              <w:right w:w="100" w:type="dxa"/>
            </w:tcMar>
          </w:tcPr>
          <w:p w14:paraId="0C22B623" w14:textId="77777777" w:rsidR="00CF6E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rPr>
            </w:pPr>
            <w:r>
              <w:rPr>
                <w:rFonts w:ascii="Times New Roman" w:eastAsia="Times New Roman" w:hAnsi="Times New Roman" w:cs="Times New Roman"/>
                <w:b/>
              </w:rPr>
              <w:t>Contenidos a desarrollar</w:t>
            </w:r>
          </w:p>
        </w:tc>
      </w:tr>
      <w:tr w:rsidR="00CF6E32" w14:paraId="29B73A00" w14:textId="77777777">
        <w:trPr>
          <w:trHeight w:val="1521"/>
          <w:jc w:val="center"/>
        </w:trPr>
        <w:tc>
          <w:tcPr>
            <w:tcW w:w="3315" w:type="dxa"/>
            <w:shd w:val="clear" w:color="auto" w:fill="EBF1DD"/>
            <w:tcMar>
              <w:top w:w="100" w:type="dxa"/>
              <w:left w:w="100" w:type="dxa"/>
              <w:bottom w:w="100" w:type="dxa"/>
              <w:right w:w="100" w:type="dxa"/>
            </w:tcMar>
            <w:vAlign w:val="center"/>
          </w:tcPr>
          <w:p w14:paraId="0E90DD8B" w14:textId="77777777" w:rsidR="00CF6E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Unidad 1. Pádel</w:t>
            </w:r>
          </w:p>
        </w:tc>
        <w:tc>
          <w:tcPr>
            <w:tcW w:w="5685" w:type="dxa"/>
            <w:shd w:val="clear" w:color="auto" w:fill="EBF1DD"/>
            <w:tcMar>
              <w:top w:w="100" w:type="dxa"/>
              <w:left w:w="100" w:type="dxa"/>
              <w:bottom w:w="100" w:type="dxa"/>
              <w:right w:w="100" w:type="dxa"/>
            </w:tcMar>
          </w:tcPr>
          <w:p w14:paraId="668FC8BA"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El pádel y sus posibilidades en recreación.</w:t>
            </w:r>
          </w:p>
          <w:p w14:paraId="3514805B"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Historia y evolución del deporte.</w:t>
            </w:r>
          </w:p>
          <w:p w14:paraId="6E8CF567"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Análisis del deporte. </w:t>
            </w:r>
          </w:p>
          <w:p w14:paraId="30AF6229"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Elementos reglamentarios.</w:t>
            </w:r>
          </w:p>
          <w:p w14:paraId="53558E8B"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Elementos técnicos básicos individuales de ataque y defensa.</w:t>
            </w:r>
          </w:p>
          <w:p w14:paraId="144A478F"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Elemento técnico-tácticos de ataque y defensa.</w:t>
            </w:r>
          </w:p>
          <w:p w14:paraId="00A8035B"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Didáctica (diseño, dirección y evaluación sesión de entrenamiento)</w:t>
            </w:r>
          </w:p>
          <w:p w14:paraId="48957BB2"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Instalación, material específico y seguridad.</w:t>
            </w:r>
          </w:p>
        </w:tc>
      </w:tr>
      <w:tr w:rsidR="00CF6E32" w14:paraId="1A9C4246" w14:textId="77777777">
        <w:trPr>
          <w:trHeight w:val="117"/>
          <w:jc w:val="center"/>
        </w:trPr>
        <w:tc>
          <w:tcPr>
            <w:tcW w:w="3315" w:type="dxa"/>
            <w:shd w:val="clear" w:color="auto" w:fill="EBF1DD"/>
            <w:tcMar>
              <w:top w:w="100" w:type="dxa"/>
              <w:left w:w="100" w:type="dxa"/>
              <w:bottom w:w="100" w:type="dxa"/>
              <w:right w:w="100" w:type="dxa"/>
            </w:tcMar>
            <w:vAlign w:val="center"/>
          </w:tcPr>
          <w:p w14:paraId="7538EB3D" w14:textId="77777777" w:rsidR="00CF6E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Unidad 2. Bádminton</w:t>
            </w:r>
          </w:p>
        </w:tc>
        <w:tc>
          <w:tcPr>
            <w:tcW w:w="5685" w:type="dxa"/>
            <w:shd w:val="clear" w:color="auto" w:fill="EBF1DD"/>
            <w:tcMar>
              <w:top w:w="100" w:type="dxa"/>
              <w:left w:w="100" w:type="dxa"/>
              <w:bottom w:w="100" w:type="dxa"/>
              <w:right w:w="100" w:type="dxa"/>
            </w:tcMar>
          </w:tcPr>
          <w:p w14:paraId="23A569D0"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El bádminton y sus posibilidades en recreación.</w:t>
            </w:r>
          </w:p>
          <w:p w14:paraId="1BD924B6"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Historia y evolución del deporte.</w:t>
            </w:r>
          </w:p>
          <w:p w14:paraId="74620CEA"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Análisis del deporte. </w:t>
            </w:r>
          </w:p>
          <w:p w14:paraId="7096730D"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Elementos reglamentarios.</w:t>
            </w:r>
          </w:p>
          <w:p w14:paraId="56C8B847"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Elementos técnicos básicos individuales de ataque y defensa.</w:t>
            </w:r>
          </w:p>
          <w:p w14:paraId="6D524DB0"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Elemento técnico-tácticos de ataque y defensa.</w:t>
            </w:r>
          </w:p>
          <w:p w14:paraId="097B473C"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Didáctica (diseño, dirección y evaluación sesión de entrenamiento)</w:t>
            </w:r>
          </w:p>
          <w:p w14:paraId="59688AA8"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Instalación, material específico y seguridad.</w:t>
            </w:r>
          </w:p>
        </w:tc>
      </w:tr>
      <w:tr w:rsidR="00CF6E32" w14:paraId="17E29863" w14:textId="77777777">
        <w:trPr>
          <w:trHeight w:val="879"/>
          <w:jc w:val="center"/>
        </w:trPr>
        <w:tc>
          <w:tcPr>
            <w:tcW w:w="3315" w:type="dxa"/>
            <w:shd w:val="clear" w:color="auto" w:fill="EBF1DD"/>
            <w:tcMar>
              <w:top w:w="100" w:type="dxa"/>
              <w:left w:w="100" w:type="dxa"/>
              <w:bottom w:w="100" w:type="dxa"/>
              <w:right w:w="100" w:type="dxa"/>
            </w:tcMar>
            <w:vAlign w:val="center"/>
          </w:tcPr>
          <w:p w14:paraId="77A738D7" w14:textId="77777777" w:rsidR="00CF6E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Unidad 3. Tenis</w:t>
            </w:r>
          </w:p>
        </w:tc>
        <w:tc>
          <w:tcPr>
            <w:tcW w:w="5685" w:type="dxa"/>
            <w:shd w:val="clear" w:color="auto" w:fill="EBF1DD"/>
            <w:tcMar>
              <w:top w:w="100" w:type="dxa"/>
              <w:left w:w="100" w:type="dxa"/>
              <w:bottom w:w="100" w:type="dxa"/>
              <w:right w:w="100" w:type="dxa"/>
            </w:tcMar>
          </w:tcPr>
          <w:p w14:paraId="653C7FE6"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El tenis y sus posibilidades en recreación.</w:t>
            </w:r>
          </w:p>
          <w:p w14:paraId="5D0374B1"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Historia y evolución del deporte.</w:t>
            </w:r>
          </w:p>
          <w:p w14:paraId="68A097D8"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Análisis del deporte. </w:t>
            </w:r>
          </w:p>
          <w:p w14:paraId="73EE28BC"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Elementos reglamentarios.</w:t>
            </w:r>
          </w:p>
          <w:p w14:paraId="129DAA63"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Elementos técnicos básicos individuales de ataque y defensa.</w:t>
            </w:r>
          </w:p>
          <w:p w14:paraId="459E55A1"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Elemento técnico-tácticos de ataque y defensa.</w:t>
            </w:r>
          </w:p>
          <w:p w14:paraId="6647EE22"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Didáctica (diseño, dirección y evaluación sesión de entrenamiento).</w:t>
            </w:r>
          </w:p>
          <w:p w14:paraId="708776B9"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Instalación, material específico y seguridad.</w:t>
            </w:r>
          </w:p>
        </w:tc>
      </w:tr>
      <w:tr w:rsidR="00CF6E32" w14:paraId="51EB2A3B" w14:textId="77777777">
        <w:trPr>
          <w:trHeight w:val="708"/>
          <w:jc w:val="center"/>
        </w:trPr>
        <w:tc>
          <w:tcPr>
            <w:tcW w:w="3315" w:type="dxa"/>
            <w:shd w:val="clear" w:color="auto" w:fill="EBF1DD"/>
            <w:tcMar>
              <w:top w:w="100" w:type="dxa"/>
              <w:left w:w="100" w:type="dxa"/>
              <w:bottom w:w="100" w:type="dxa"/>
              <w:right w:w="100" w:type="dxa"/>
            </w:tcMar>
            <w:vAlign w:val="center"/>
          </w:tcPr>
          <w:p w14:paraId="6AFCC722" w14:textId="77777777" w:rsidR="00CF6E3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Unidad 4. Otros deportes de implementos (Hockey, béisbol, </w:t>
            </w:r>
            <w:proofErr w:type="spellStart"/>
            <w:r>
              <w:rPr>
                <w:rFonts w:ascii="Times New Roman" w:eastAsia="Times New Roman" w:hAnsi="Times New Roman" w:cs="Times New Roman"/>
              </w:rPr>
              <w:t>lacrosse</w:t>
            </w:r>
            <w:proofErr w:type="spellEnd"/>
            <w:r>
              <w:rPr>
                <w:rFonts w:ascii="Times New Roman" w:eastAsia="Times New Roman" w:hAnsi="Times New Roman" w:cs="Times New Roman"/>
              </w:rPr>
              <w:t xml:space="preserve"> y golf)</w:t>
            </w:r>
          </w:p>
        </w:tc>
        <w:tc>
          <w:tcPr>
            <w:tcW w:w="5685" w:type="dxa"/>
            <w:shd w:val="clear" w:color="auto" w:fill="EBF1DD"/>
            <w:tcMar>
              <w:top w:w="100" w:type="dxa"/>
              <w:left w:w="100" w:type="dxa"/>
              <w:bottom w:w="100" w:type="dxa"/>
              <w:right w:w="100" w:type="dxa"/>
            </w:tcMar>
          </w:tcPr>
          <w:p w14:paraId="7E7053E4"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Iniciación deportiva.</w:t>
            </w:r>
          </w:p>
          <w:p w14:paraId="364F4B70"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Análisis del deporte. </w:t>
            </w:r>
          </w:p>
          <w:p w14:paraId="1B0DDA09"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Elementos reglamentarios.</w:t>
            </w:r>
          </w:p>
          <w:p w14:paraId="7D7256A5"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Elementos técnicos básicos individuales de ataque y </w:t>
            </w:r>
            <w:r>
              <w:rPr>
                <w:rFonts w:ascii="Times New Roman" w:eastAsia="Times New Roman" w:hAnsi="Times New Roman" w:cs="Times New Roman"/>
                <w:color w:val="000000"/>
              </w:rPr>
              <w:lastRenderedPageBreak/>
              <w:t>defensa.</w:t>
            </w:r>
          </w:p>
          <w:p w14:paraId="2672EDCE"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Elemento técnico-tácticos de ataque y defensa.</w:t>
            </w:r>
          </w:p>
          <w:p w14:paraId="2219C70A"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Didáctica (diseño, dirección y evaluación sesión de entrenamiento).</w:t>
            </w:r>
          </w:p>
          <w:p w14:paraId="51F57DE2" w14:textId="77777777" w:rsidR="00CF6E32" w:rsidRDefault="00000000">
            <w:pPr>
              <w:widowControl w:val="0"/>
              <w:numPr>
                <w:ilvl w:val="0"/>
                <w:numId w:val="7"/>
              </w:numPr>
              <w:pBdr>
                <w:top w:val="nil"/>
                <w:left w:val="nil"/>
                <w:bottom w:val="nil"/>
                <w:right w:val="nil"/>
                <w:between w:val="nil"/>
              </w:pBdr>
              <w:spacing w:line="240" w:lineRule="auto"/>
              <w:ind w:left="404" w:right="264"/>
              <w:jc w:val="both"/>
              <w:rPr>
                <w:rFonts w:ascii="Times New Roman" w:eastAsia="Times New Roman" w:hAnsi="Times New Roman" w:cs="Times New Roman"/>
                <w:color w:val="000000"/>
              </w:rPr>
            </w:pPr>
            <w:r>
              <w:rPr>
                <w:rFonts w:ascii="Times New Roman" w:eastAsia="Times New Roman" w:hAnsi="Times New Roman" w:cs="Times New Roman"/>
                <w:color w:val="000000"/>
              </w:rPr>
              <w:t>Instalación, material específico y seguridad.</w:t>
            </w:r>
          </w:p>
        </w:tc>
      </w:tr>
    </w:tbl>
    <w:p w14:paraId="45BFFF30" w14:textId="77777777" w:rsidR="00CF6E32" w:rsidRDefault="00CF6E32">
      <w:pPr>
        <w:rPr>
          <w:rFonts w:ascii="Times New Roman" w:eastAsia="Times New Roman" w:hAnsi="Times New Roman" w:cs="Times New Roman"/>
          <w:b/>
        </w:rPr>
      </w:pPr>
    </w:p>
    <w:p w14:paraId="71ADA189" w14:textId="77777777" w:rsidR="00CF6E32" w:rsidRDefault="00CF6E32">
      <w:pPr>
        <w:ind w:firstLine="720"/>
        <w:jc w:val="both"/>
        <w:rPr>
          <w:rFonts w:ascii="Times New Roman" w:eastAsia="Times New Roman" w:hAnsi="Times New Roman" w:cs="Times New Roman"/>
          <w:b/>
        </w:rPr>
      </w:pPr>
    </w:p>
    <w:p w14:paraId="2D1B0174" w14:textId="77777777" w:rsidR="00CF6E32" w:rsidRDefault="00CF6E32">
      <w:pPr>
        <w:jc w:val="both"/>
        <w:rPr>
          <w:rFonts w:ascii="Times New Roman" w:eastAsia="Times New Roman" w:hAnsi="Times New Roman" w:cs="Times New Roman"/>
          <w:b/>
          <w:color w:val="92D050"/>
        </w:rPr>
      </w:pPr>
    </w:p>
    <w:p w14:paraId="00137C36" w14:textId="77777777" w:rsidR="00CF6E32" w:rsidRDefault="00CF6E32">
      <w:pPr>
        <w:jc w:val="both"/>
        <w:rPr>
          <w:rFonts w:ascii="Times New Roman" w:eastAsia="Times New Roman" w:hAnsi="Times New Roman" w:cs="Times New Roman"/>
          <w:b/>
          <w:color w:val="92D050"/>
        </w:rPr>
      </w:pPr>
    </w:p>
    <w:p w14:paraId="0690D885" w14:textId="77777777" w:rsidR="00CF6E32" w:rsidRDefault="00CF6E32">
      <w:pPr>
        <w:jc w:val="both"/>
        <w:rPr>
          <w:rFonts w:ascii="Times New Roman" w:eastAsia="Times New Roman" w:hAnsi="Times New Roman" w:cs="Times New Roman"/>
          <w:b/>
          <w:color w:val="92D050"/>
        </w:rPr>
      </w:pPr>
    </w:p>
    <w:p w14:paraId="7DCF22EE" w14:textId="77777777" w:rsidR="00CF6E32" w:rsidRDefault="00CF6E32">
      <w:pPr>
        <w:jc w:val="both"/>
        <w:rPr>
          <w:rFonts w:ascii="Times New Roman" w:eastAsia="Times New Roman" w:hAnsi="Times New Roman" w:cs="Times New Roman"/>
          <w:b/>
          <w:color w:val="92D050"/>
        </w:rPr>
      </w:pPr>
    </w:p>
    <w:p w14:paraId="0E7C104D" w14:textId="77777777" w:rsidR="00CF6E32" w:rsidRDefault="00000000">
      <w:pPr>
        <w:ind w:left="360"/>
        <w:rPr>
          <w:rFonts w:ascii="Times New Roman" w:eastAsia="Times New Roman" w:hAnsi="Times New Roman" w:cs="Times New Roman"/>
          <w:b/>
          <w:color w:val="92D050"/>
        </w:rPr>
      </w:pPr>
      <w:bookmarkStart w:id="0" w:name="_heading=h.gjdgxs" w:colFirst="0" w:colLast="0"/>
      <w:bookmarkEnd w:id="0"/>
      <w:r>
        <w:rPr>
          <w:rFonts w:ascii="Times New Roman" w:eastAsia="Times New Roman" w:hAnsi="Times New Roman" w:cs="Times New Roman"/>
          <w:b/>
          <w:color w:val="92D050"/>
        </w:rPr>
        <w:t>5. Evaluación y calificación</w:t>
      </w:r>
    </w:p>
    <w:p w14:paraId="488A0368" w14:textId="77777777" w:rsidR="00CF6E32" w:rsidRDefault="00CF6E32">
      <w:pPr>
        <w:rPr>
          <w:rFonts w:ascii="Times New Roman" w:eastAsia="Times New Roman" w:hAnsi="Times New Roman" w:cs="Times New Roman"/>
          <w:b/>
        </w:rPr>
      </w:pPr>
    </w:p>
    <w:p w14:paraId="71B197C7" w14:textId="77777777" w:rsidR="00CF6E32"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El Ciclo Formativo de Grado Superior “Técnico Superior en Educación y Animación </w:t>
      </w:r>
      <w:proofErr w:type="spellStart"/>
      <w:r>
        <w:rPr>
          <w:rFonts w:ascii="Times New Roman" w:eastAsia="Times New Roman" w:hAnsi="Times New Roman" w:cs="Times New Roman"/>
        </w:rPr>
        <w:t>Sociodeportiva</w:t>
      </w:r>
      <w:proofErr w:type="spellEnd"/>
      <w:r>
        <w:rPr>
          <w:rFonts w:ascii="Times New Roman" w:eastAsia="Times New Roman" w:hAnsi="Times New Roman" w:cs="Times New Roman"/>
        </w:rPr>
        <w:t>” implica un tipo de enseñanza muy práctica y vivencial por lo que el alumnado, desde el principio, debe ser consciente de la importancia de la asistencia tanto a las sesiones teóricas como prácticas.</w:t>
      </w:r>
    </w:p>
    <w:p w14:paraId="451895D1" w14:textId="77777777" w:rsidR="00CF6E32" w:rsidRDefault="00CF6E32">
      <w:pPr>
        <w:ind w:firstLine="720"/>
        <w:jc w:val="both"/>
        <w:rPr>
          <w:rFonts w:ascii="Times New Roman" w:eastAsia="Times New Roman" w:hAnsi="Times New Roman" w:cs="Times New Roman"/>
        </w:rPr>
      </w:pPr>
    </w:p>
    <w:p w14:paraId="5B385BC0" w14:textId="77777777" w:rsidR="00CF6E32"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Especialmente en este módulo de Deportes de Implemento en el que en gran medida los contenidos se desarrollarán en el Pabellón Municipal, la importancia de las prácticas hace que la asistencia a las mismas sea fundamental para superar la evaluación. </w:t>
      </w:r>
    </w:p>
    <w:p w14:paraId="1C24B303" w14:textId="77777777" w:rsidR="00CF6E32" w:rsidRDefault="00CF6E32">
      <w:pPr>
        <w:ind w:firstLine="720"/>
        <w:jc w:val="both"/>
        <w:rPr>
          <w:rFonts w:ascii="Times New Roman" w:eastAsia="Times New Roman" w:hAnsi="Times New Roman" w:cs="Times New Roman"/>
        </w:rPr>
      </w:pPr>
    </w:p>
    <w:p w14:paraId="46F440E6" w14:textId="77777777" w:rsidR="00CF6E32"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La evaluación del alumnado se realizará en función de los criterios de evaluación reflejados en la programación y los resultados de aprendizaje que se suponen necesarias para el correcto desarrollo profesional.</w:t>
      </w:r>
    </w:p>
    <w:p w14:paraId="236A83FC" w14:textId="77777777" w:rsidR="00CF6E32" w:rsidRDefault="00CF6E32">
      <w:pPr>
        <w:ind w:firstLine="720"/>
        <w:jc w:val="both"/>
        <w:rPr>
          <w:rFonts w:ascii="Times New Roman" w:eastAsia="Times New Roman" w:hAnsi="Times New Roman" w:cs="Times New Roman"/>
        </w:rPr>
      </w:pPr>
    </w:p>
    <w:p w14:paraId="48561883" w14:textId="77777777" w:rsidR="00CF6E32"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Durante el curso y las diferentes unidades desarrolladas, se usarán diferentes herramientas de evaluación que irán encaminadas a evidenciar la consecución y superación de los criterios de evaluación, tanto desde una perspectiva práctica como teórica.</w:t>
      </w:r>
    </w:p>
    <w:p w14:paraId="29F73BBF" w14:textId="77777777" w:rsidR="00CF6E32" w:rsidRDefault="00CF6E32">
      <w:pPr>
        <w:ind w:firstLine="720"/>
        <w:jc w:val="both"/>
        <w:rPr>
          <w:rFonts w:ascii="Times New Roman" w:eastAsia="Times New Roman" w:hAnsi="Times New Roman" w:cs="Times New Roman"/>
        </w:rPr>
      </w:pPr>
    </w:p>
    <w:p w14:paraId="0CBBE648" w14:textId="77777777" w:rsidR="00CF6E32"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Al final del curso y de cada trimestre, se obtendrá una calificación concreta de cada uno de los criterios trabajados en las diferentes actividades y se obtendrá la calificación final realizando una media aritmética de los diferentes criterios descritos en la programación que hayan sido evaluados en esa evaluación.</w:t>
      </w:r>
    </w:p>
    <w:p w14:paraId="1F7E0E1B" w14:textId="77777777" w:rsidR="00CF6E32" w:rsidRDefault="00CF6E32">
      <w:pPr>
        <w:ind w:firstLine="720"/>
        <w:jc w:val="both"/>
        <w:rPr>
          <w:rFonts w:ascii="Times New Roman" w:eastAsia="Times New Roman" w:hAnsi="Times New Roman" w:cs="Times New Roman"/>
        </w:rPr>
      </w:pPr>
    </w:p>
    <w:tbl>
      <w:tblPr>
        <w:tblStyle w:val="af7"/>
        <w:tblW w:w="90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6"/>
        <w:gridCol w:w="14"/>
        <w:gridCol w:w="2410"/>
        <w:gridCol w:w="2078"/>
      </w:tblGrid>
      <w:tr w:rsidR="00CF6E32" w14:paraId="08165C76" w14:textId="77777777">
        <w:trPr>
          <w:trHeight w:val="240"/>
        </w:trPr>
        <w:tc>
          <w:tcPr>
            <w:tcW w:w="9019" w:type="dxa"/>
            <w:gridSpan w:val="4"/>
            <w:shd w:val="clear" w:color="auto" w:fill="9BBB59"/>
            <w:tcMar>
              <w:top w:w="56" w:type="dxa"/>
              <w:left w:w="56" w:type="dxa"/>
              <w:bottom w:w="56" w:type="dxa"/>
              <w:right w:w="56" w:type="dxa"/>
            </w:tcMar>
            <w:vAlign w:val="center"/>
          </w:tcPr>
          <w:p w14:paraId="41EFF341" w14:textId="77777777" w:rsidR="00CF6E32"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RA 1. Caracteriza las actividades físico-deportivas de implementos, analizando las variables manipulables en la elaboración de propuestas didácticas con enfoque recreativo. </w:t>
            </w:r>
          </w:p>
          <w:p w14:paraId="2D53EF76"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20%</w:t>
            </w:r>
          </w:p>
        </w:tc>
      </w:tr>
      <w:tr w:rsidR="00CF6E32" w14:paraId="44E36A4F" w14:textId="77777777">
        <w:tc>
          <w:tcPr>
            <w:tcW w:w="4517" w:type="dxa"/>
            <w:shd w:val="clear" w:color="auto" w:fill="9BBB59"/>
            <w:tcMar>
              <w:top w:w="56" w:type="dxa"/>
              <w:left w:w="56" w:type="dxa"/>
              <w:bottom w:w="56" w:type="dxa"/>
              <w:right w:w="56" w:type="dxa"/>
            </w:tcMar>
            <w:vAlign w:val="center"/>
          </w:tcPr>
          <w:p w14:paraId="5CE5BF22"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Criterio de evaluación</w:t>
            </w:r>
          </w:p>
        </w:tc>
        <w:tc>
          <w:tcPr>
            <w:tcW w:w="2424" w:type="dxa"/>
            <w:gridSpan w:val="2"/>
            <w:shd w:val="clear" w:color="auto" w:fill="9BBB59"/>
            <w:tcMar>
              <w:top w:w="56" w:type="dxa"/>
              <w:left w:w="56" w:type="dxa"/>
              <w:bottom w:w="56" w:type="dxa"/>
              <w:right w:w="56" w:type="dxa"/>
            </w:tcMar>
            <w:vAlign w:val="center"/>
          </w:tcPr>
          <w:p w14:paraId="74E251E4"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Actividad evaluable</w:t>
            </w:r>
          </w:p>
        </w:tc>
        <w:tc>
          <w:tcPr>
            <w:tcW w:w="2078" w:type="dxa"/>
            <w:shd w:val="clear" w:color="auto" w:fill="9BBB59"/>
            <w:tcMar>
              <w:top w:w="56" w:type="dxa"/>
              <w:left w:w="56" w:type="dxa"/>
              <w:bottom w:w="56" w:type="dxa"/>
              <w:right w:w="56" w:type="dxa"/>
            </w:tcMar>
            <w:vAlign w:val="center"/>
          </w:tcPr>
          <w:p w14:paraId="296C902A"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Instrumento de evaluación</w:t>
            </w:r>
          </w:p>
        </w:tc>
      </w:tr>
      <w:tr w:rsidR="00CF6E32" w14:paraId="6466169F" w14:textId="77777777">
        <w:tc>
          <w:tcPr>
            <w:tcW w:w="4517" w:type="dxa"/>
            <w:tcMar>
              <w:top w:w="56" w:type="dxa"/>
              <w:left w:w="56" w:type="dxa"/>
              <w:bottom w:w="56" w:type="dxa"/>
              <w:right w:w="56" w:type="dxa"/>
            </w:tcMar>
            <w:vAlign w:val="center"/>
          </w:tcPr>
          <w:p w14:paraId="63722460"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a) Se han comparado los criterios de agrupación de las diferentes clasificaciones de actividades físico-deportivas de implementos.</w:t>
            </w:r>
          </w:p>
          <w:p w14:paraId="2CEA6240"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2,85%</w:t>
            </w:r>
          </w:p>
        </w:tc>
        <w:tc>
          <w:tcPr>
            <w:tcW w:w="2424" w:type="dxa"/>
            <w:gridSpan w:val="2"/>
            <w:tcMar>
              <w:top w:w="56" w:type="dxa"/>
              <w:left w:w="56" w:type="dxa"/>
              <w:bottom w:w="56" w:type="dxa"/>
              <w:right w:w="56" w:type="dxa"/>
            </w:tcMar>
            <w:vAlign w:val="center"/>
          </w:tcPr>
          <w:p w14:paraId="36C7EFE4"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Prueba de conocimientos</w:t>
            </w:r>
          </w:p>
        </w:tc>
        <w:tc>
          <w:tcPr>
            <w:tcW w:w="2078" w:type="dxa"/>
            <w:tcMar>
              <w:top w:w="56" w:type="dxa"/>
              <w:left w:w="56" w:type="dxa"/>
              <w:bottom w:w="56" w:type="dxa"/>
              <w:right w:w="56" w:type="dxa"/>
            </w:tcMar>
            <w:vAlign w:val="center"/>
          </w:tcPr>
          <w:p w14:paraId="2F4AD1F9"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Examen</w:t>
            </w:r>
          </w:p>
        </w:tc>
      </w:tr>
      <w:tr w:rsidR="00CF6E32" w14:paraId="5F0AFC34" w14:textId="77777777">
        <w:tc>
          <w:tcPr>
            <w:tcW w:w="4517" w:type="dxa"/>
            <w:tcMar>
              <w:top w:w="56" w:type="dxa"/>
              <w:left w:w="56" w:type="dxa"/>
              <w:bottom w:w="56" w:type="dxa"/>
              <w:right w:w="56" w:type="dxa"/>
            </w:tcMar>
            <w:vAlign w:val="center"/>
          </w:tcPr>
          <w:p w14:paraId="3B7EB172" w14:textId="77777777" w:rsidR="00CF6E32" w:rsidRDefault="00000000">
            <w:pPr>
              <w:rPr>
                <w:rFonts w:ascii="Times New Roman" w:eastAsia="Times New Roman" w:hAnsi="Times New Roman" w:cs="Times New Roman"/>
              </w:rPr>
            </w:pPr>
            <w:r>
              <w:rPr>
                <w:rFonts w:ascii="Times New Roman" w:eastAsia="Times New Roman" w:hAnsi="Times New Roman" w:cs="Times New Roman"/>
              </w:rPr>
              <w:lastRenderedPageBreak/>
              <w:t>CE b) Se ha valorado el peso del componente físico, el técnico y el táctico en las actividades físico-deportivas de implementos.</w:t>
            </w:r>
          </w:p>
          <w:p w14:paraId="066A3A89"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2,85%</w:t>
            </w:r>
          </w:p>
        </w:tc>
        <w:tc>
          <w:tcPr>
            <w:tcW w:w="2424" w:type="dxa"/>
            <w:gridSpan w:val="2"/>
            <w:tcMar>
              <w:top w:w="56" w:type="dxa"/>
              <w:left w:w="56" w:type="dxa"/>
              <w:bottom w:w="56" w:type="dxa"/>
              <w:right w:w="56" w:type="dxa"/>
            </w:tcMar>
            <w:vAlign w:val="center"/>
          </w:tcPr>
          <w:p w14:paraId="34543E43"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Prueba de conocimientos</w:t>
            </w:r>
          </w:p>
        </w:tc>
        <w:tc>
          <w:tcPr>
            <w:tcW w:w="2078" w:type="dxa"/>
            <w:tcMar>
              <w:top w:w="56" w:type="dxa"/>
              <w:left w:w="56" w:type="dxa"/>
              <w:bottom w:w="56" w:type="dxa"/>
              <w:right w:w="56" w:type="dxa"/>
            </w:tcMar>
            <w:vAlign w:val="center"/>
          </w:tcPr>
          <w:p w14:paraId="1EE5556D"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Examen</w:t>
            </w:r>
          </w:p>
        </w:tc>
      </w:tr>
      <w:tr w:rsidR="00CF6E32" w14:paraId="3AF1DBF4" w14:textId="77777777">
        <w:tc>
          <w:tcPr>
            <w:tcW w:w="4517" w:type="dxa"/>
            <w:tcMar>
              <w:top w:w="56" w:type="dxa"/>
              <w:left w:w="56" w:type="dxa"/>
              <w:bottom w:w="56" w:type="dxa"/>
              <w:right w:w="56" w:type="dxa"/>
            </w:tcMar>
            <w:vAlign w:val="center"/>
          </w:tcPr>
          <w:p w14:paraId="437A4D47" w14:textId="77777777" w:rsidR="00CF6E32" w:rsidRDefault="00000000">
            <w:pPr>
              <w:rPr>
                <w:rFonts w:ascii="Times New Roman" w:eastAsia="Times New Roman" w:hAnsi="Times New Roman" w:cs="Times New Roman"/>
              </w:rPr>
            </w:pPr>
            <w:r>
              <w:rPr>
                <w:rFonts w:ascii="Times New Roman" w:eastAsia="Times New Roman" w:hAnsi="Times New Roman" w:cs="Times New Roman"/>
              </w:rPr>
              <w:t>CE c) Se han relacionado las habilidades técnicas específicas de las actividades físico-deportivas de implementos con las habilidades y destrezas motrices básicas.</w:t>
            </w:r>
          </w:p>
          <w:p w14:paraId="45F37655"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2,85%</w:t>
            </w:r>
          </w:p>
        </w:tc>
        <w:tc>
          <w:tcPr>
            <w:tcW w:w="2424" w:type="dxa"/>
            <w:gridSpan w:val="2"/>
            <w:tcMar>
              <w:top w:w="56" w:type="dxa"/>
              <w:left w:w="56" w:type="dxa"/>
              <w:bottom w:w="56" w:type="dxa"/>
              <w:right w:w="56" w:type="dxa"/>
            </w:tcMar>
            <w:vAlign w:val="center"/>
          </w:tcPr>
          <w:p w14:paraId="280F770B"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Prueba de conocimientos</w:t>
            </w:r>
          </w:p>
        </w:tc>
        <w:tc>
          <w:tcPr>
            <w:tcW w:w="2078" w:type="dxa"/>
            <w:tcMar>
              <w:top w:w="56" w:type="dxa"/>
              <w:left w:w="56" w:type="dxa"/>
              <w:bottom w:w="56" w:type="dxa"/>
              <w:right w:w="56" w:type="dxa"/>
            </w:tcMar>
            <w:vAlign w:val="center"/>
          </w:tcPr>
          <w:p w14:paraId="7456A481"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Examen</w:t>
            </w:r>
          </w:p>
        </w:tc>
      </w:tr>
      <w:tr w:rsidR="00CF6E32" w14:paraId="2FAC4CE6" w14:textId="77777777">
        <w:tc>
          <w:tcPr>
            <w:tcW w:w="4517" w:type="dxa"/>
            <w:tcMar>
              <w:top w:w="56" w:type="dxa"/>
              <w:left w:w="56" w:type="dxa"/>
              <w:bottom w:w="56" w:type="dxa"/>
              <w:right w:w="56" w:type="dxa"/>
            </w:tcMar>
            <w:vAlign w:val="center"/>
          </w:tcPr>
          <w:p w14:paraId="6B8FF97A"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d) Se han valorado los componentes estructurales y funcionales de las actividades físico-deportivas de implementos.</w:t>
            </w:r>
          </w:p>
          <w:p w14:paraId="0D62B55C"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2,85%</w:t>
            </w:r>
          </w:p>
        </w:tc>
        <w:tc>
          <w:tcPr>
            <w:tcW w:w="2424" w:type="dxa"/>
            <w:gridSpan w:val="2"/>
            <w:tcMar>
              <w:top w:w="56" w:type="dxa"/>
              <w:left w:w="56" w:type="dxa"/>
              <w:bottom w:w="56" w:type="dxa"/>
              <w:right w:w="56" w:type="dxa"/>
            </w:tcMar>
            <w:vAlign w:val="center"/>
          </w:tcPr>
          <w:p w14:paraId="1ED43D9A"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Trabajo análisis técnico-táctico</w:t>
            </w:r>
          </w:p>
        </w:tc>
        <w:tc>
          <w:tcPr>
            <w:tcW w:w="2078" w:type="dxa"/>
            <w:tcMar>
              <w:top w:w="56" w:type="dxa"/>
              <w:left w:w="56" w:type="dxa"/>
              <w:bottom w:w="56" w:type="dxa"/>
              <w:right w:w="56" w:type="dxa"/>
            </w:tcMar>
            <w:vAlign w:val="center"/>
          </w:tcPr>
          <w:p w14:paraId="4F4BF2BE"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Rúbrica</w:t>
            </w:r>
          </w:p>
        </w:tc>
      </w:tr>
      <w:tr w:rsidR="00CF6E32" w14:paraId="7F3FB00A" w14:textId="77777777">
        <w:tc>
          <w:tcPr>
            <w:tcW w:w="4517" w:type="dxa"/>
            <w:tcMar>
              <w:top w:w="56" w:type="dxa"/>
              <w:left w:w="56" w:type="dxa"/>
              <w:bottom w:w="56" w:type="dxa"/>
              <w:right w:w="56" w:type="dxa"/>
            </w:tcMar>
            <w:vAlign w:val="center"/>
          </w:tcPr>
          <w:p w14:paraId="000EE049"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e) Se han interpretado las reglas básicas y la nomenclatura específica de las actividades físico-deportivas de implementos.</w:t>
            </w:r>
          </w:p>
          <w:p w14:paraId="55BF03FF"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2,85%</w:t>
            </w:r>
          </w:p>
        </w:tc>
        <w:tc>
          <w:tcPr>
            <w:tcW w:w="2424" w:type="dxa"/>
            <w:gridSpan w:val="2"/>
            <w:tcMar>
              <w:top w:w="56" w:type="dxa"/>
              <w:left w:w="56" w:type="dxa"/>
              <w:bottom w:w="56" w:type="dxa"/>
              <w:right w:w="56" w:type="dxa"/>
            </w:tcMar>
            <w:vAlign w:val="center"/>
          </w:tcPr>
          <w:p w14:paraId="1C091F50"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Trabajo análisis deporte (reglas, material e instalaciones)</w:t>
            </w:r>
          </w:p>
        </w:tc>
        <w:tc>
          <w:tcPr>
            <w:tcW w:w="2078" w:type="dxa"/>
            <w:tcMar>
              <w:top w:w="56" w:type="dxa"/>
              <w:left w:w="56" w:type="dxa"/>
              <w:bottom w:w="56" w:type="dxa"/>
              <w:right w:w="56" w:type="dxa"/>
            </w:tcMar>
            <w:vAlign w:val="center"/>
          </w:tcPr>
          <w:p w14:paraId="250300BA"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Rúbrica</w:t>
            </w:r>
          </w:p>
        </w:tc>
      </w:tr>
      <w:tr w:rsidR="00CF6E32" w14:paraId="1BA09D8A" w14:textId="77777777">
        <w:tc>
          <w:tcPr>
            <w:tcW w:w="4517" w:type="dxa"/>
            <w:tcMar>
              <w:top w:w="56" w:type="dxa"/>
              <w:left w:w="56" w:type="dxa"/>
              <w:bottom w:w="56" w:type="dxa"/>
              <w:right w:w="56" w:type="dxa"/>
            </w:tcMar>
            <w:vAlign w:val="center"/>
          </w:tcPr>
          <w:p w14:paraId="495172FB"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f) Se han argumentado las características y condiciones óptimas de seguridad de las instalaciones y equipamientos específicos de las diferentes actividades físico-deportivas de implementos.</w:t>
            </w:r>
          </w:p>
          <w:p w14:paraId="54B4F10E"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2,85%</w:t>
            </w:r>
          </w:p>
        </w:tc>
        <w:tc>
          <w:tcPr>
            <w:tcW w:w="2424" w:type="dxa"/>
            <w:gridSpan w:val="2"/>
            <w:tcMar>
              <w:top w:w="56" w:type="dxa"/>
              <w:left w:w="56" w:type="dxa"/>
              <w:bottom w:w="56" w:type="dxa"/>
              <w:right w:w="56" w:type="dxa"/>
            </w:tcMar>
            <w:vAlign w:val="center"/>
          </w:tcPr>
          <w:p w14:paraId="3C90992D"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Trabajo análisis deporte (reglas, material e instalaciones)</w:t>
            </w:r>
          </w:p>
          <w:p w14:paraId="12512D31" w14:textId="77777777" w:rsidR="00CF6E32" w:rsidRDefault="00CF6E32">
            <w:pPr>
              <w:jc w:val="center"/>
              <w:rPr>
                <w:rFonts w:ascii="Times New Roman" w:eastAsia="Times New Roman" w:hAnsi="Times New Roman" w:cs="Times New Roman"/>
              </w:rPr>
            </w:pPr>
          </w:p>
          <w:p w14:paraId="4F3F5C1C"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Trabajo análisis técnico-táctico</w:t>
            </w:r>
          </w:p>
        </w:tc>
        <w:tc>
          <w:tcPr>
            <w:tcW w:w="2078" w:type="dxa"/>
            <w:tcMar>
              <w:top w:w="56" w:type="dxa"/>
              <w:left w:w="56" w:type="dxa"/>
              <w:bottom w:w="56" w:type="dxa"/>
              <w:right w:w="56" w:type="dxa"/>
            </w:tcMar>
            <w:vAlign w:val="center"/>
          </w:tcPr>
          <w:p w14:paraId="4CBD7790"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Rúbrica</w:t>
            </w:r>
          </w:p>
        </w:tc>
      </w:tr>
      <w:tr w:rsidR="00CF6E32" w14:paraId="53758364" w14:textId="77777777">
        <w:tc>
          <w:tcPr>
            <w:tcW w:w="4517" w:type="dxa"/>
            <w:tcMar>
              <w:top w:w="56" w:type="dxa"/>
              <w:left w:w="56" w:type="dxa"/>
              <w:bottom w:w="56" w:type="dxa"/>
              <w:right w:w="56" w:type="dxa"/>
            </w:tcMar>
            <w:vAlign w:val="center"/>
          </w:tcPr>
          <w:p w14:paraId="7BC882E2" w14:textId="77777777" w:rsidR="00CF6E32" w:rsidRDefault="00000000">
            <w:pPr>
              <w:rPr>
                <w:rFonts w:ascii="Times New Roman" w:eastAsia="Times New Roman" w:hAnsi="Times New Roman" w:cs="Times New Roman"/>
              </w:rPr>
            </w:pPr>
            <w:r>
              <w:rPr>
                <w:rFonts w:ascii="Times New Roman" w:eastAsia="Times New Roman" w:hAnsi="Times New Roman" w:cs="Times New Roman"/>
              </w:rPr>
              <w:t>CE g) Se han experimentado las aplicaciones de los materiales específicos, adaptados, alternativos y auxiliares relacionados con la enseñanza de las actividades físico-deportivas de implementos.</w:t>
            </w:r>
          </w:p>
          <w:p w14:paraId="56520A71"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2,85%</w:t>
            </w:r>
          </w:p>
        </w:tc>
        <w:tc>
          <w:tcPr>
            <w:tcW w:w="2424" w:type="dxa"/>
            <w:gridSpan w:val="2"/>
            <w:tcMar>
              <w:top w:w="56" w:type="dxa"/>
              <w:left w:w="56" w:type="dxa"/>
              <w:bottom w:w="56" w:type="dxa"/>
              <w:right w:w="56" w:type="dxa"/>
            </w:tcMar>
            <w:vAlign w:val="center"/>
          </w:tcPr>
          <w:p w14:paraId="24677216"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Trabajo análisis deporte (reglas, material e instalaciones)</w:t>
            </w:r>
          </w:p>
        </w:tc>
        <w:tc>
          <w:tcPr>
            <w:tcW w:w="2078" w:type="dxa"/>
            <w:tcMar>
              <w:top w:w="56" w:type="dxa"/>
              <w:left w:w="56" w:type="dxa"/>
              <w:bottom w:w="56" w:type="dxa"/>
              <w:right w:w="56" w:type="dxa"/>
            </w:tcMar>
            <w:vAlign w:val="center"/>
          </w:tcPr>
          <w:p w14:paraId="2F907216"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Rúbrica</w:t>
            </w:r>
          </w:p>
        </w:tc>
      </w:tr>
      <w:tr w:rsidR="00CF6E32" w14:paraId="34EA711A" w14:textId="77777777">
        <w:tc>
          <w:tcPr>
            <w:tcW w:w="9019" w:type="dxa"/>
            <w:gridSpan w:val="4"/>
            <w:shd w:val="clear" w:color="auto" w:fill="9BBB59"/>
            <w:tcMar>
              <w:top w:w="56" w:type="dxa"/>
              <w:left w:w="56" w:type="dxa"/>
              <w:bottom w:w="56" w:type="dxa"/>
              <w:right w:w="56" w:type="dxa"/>
            </w:tcMar>
            <w:vAlign w:val="center"/>
          </w:tcPr>
          <w:p w14:paraId="5E3E8584" w14:textId="77777777" w:rsidR="00CF6E32" w:rsidRDefault="00000000">
            <w:pPr>
              <w:rPr>
                <w:rFonts w:ascii="Times New Roman" w:eastAsia="Times New Roman" w:hAnsi="Times New Roman" w:cs="Times New Roman"/>
                <w:b/>
              </w:rPr>
            </w:pPr>
            <w:r>
              <w:rPr>
                <w:rFonts w:ascii="Times New Roman" w:eastAsia="Times New Roman" w:hAnsi="Times New Roman" w:cs="Times New Roman"/>
                <w:b/>
              </w:rPr>
              <w:t xml:space="preserve">RA 2. Organiza los recursos implicados en los programas de enseñanza de actividades físico-deportivas de implementos, definiendo criterios de versatilidad, eficacia y seguridad. </w:t>
            </w:r>
          </w:p>
          <w:p w14:paraId="1F951244"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20%</w:t>
            </w:r>
          </w:p>
        </w:tc>
      </w:tr>
      <w:tr w:rsidR="00CF6E32" w14:paraId="554D93A4" w14:textId="77777777">
        <w:trPr>
          <w:trHeight w:val="451"/>
        </w:trPr>
        <w:tc>
          <w:tcPr>
            <w:tcW w:w="4517" w:type="dxa"/>
            <w:shd w:val="clear" w:color="auto" w:fill="9BBB59"/>
            <w:tcMar>
              <w:top w:w="56" w:type="dxa"/>
              <w:left w:w="56" w:type="dxa"/>
              <w:bottom w:w="56" w:type="dxa"/>
              <w:right w:w="56" w:type="dxa"/>
            </w:tcMar>
            <w:vAlign w:val="center"/>
          </w:tcPr>
          <w:p w14:paraId="2101C757"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Criterio de evaluación</w:t>
            </w:r>
          </w:p>
        </w:tc>
        <w:tc>
          <w:tcPr>
            <w:tcW w:w="2424" w:type="dxa"/>
            <w:gridSpan w:val="2"/>
            <w:shd w:val="clear" w:color="auto" w:fill="9BBB59"/>
            <w:tcMar>
              <w:top w:w="56" w:type="dxa"/>
              <w:left w:w="56" w:type="dxa"/>
              <w:bottom w:w="56" w:type="dxa"/>
              <w:right w:w="56" w:type="dxa"/>
            </w:tcMar>
            <w:vAlign w:val="center"/>
          </w:tcPr>
          <w:p w14:paraId="5C4926BA"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Actividad evaluable</w:t>
            </w:r>
          </w:p>
        </w:tc>
        <w:tc>
          <w:tcPr>
            <w:tcW w:w="2078" w:type="dxa"/>
            <w:tcBorders>
              <w:bottom w:val="single" w:sz="4" w:space="0" w:color="000000"/>
            </w:tcBorders>
            <w:shd w:val="clear" w:color="auto" w:fill="9BBB59"/>
            <w:tcMar>
              <w:top w:w="56" w:type="dxa"/>
              <w:left w:w="56" w:type="dxa"/>
              <w:bottom w:w="56" w:type="dxa"/>
              <w:right w:w="56" w:type="dxa"/>
            </w:tcMar>
            <w:vAlign w:val="center"/>
          </w:tcPr>
          <w:p w14:paraId="7D5F8A67"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Instrumento de evaluación</w:t>
            </w:r>
          </w:p>
        </w:tc>
      </w:tr>
      <w:tr w:rsidR="00CF6E32" w14:paraId="563C2649" w14:textId="77777777">
        <w:tc>
          <w:tcPr>
            <w:tcW w:w="4517" w:type="dxa"/>
            <w:tcMar>
              <w:top w:w="56" w:type="dxa"/>
              <w:left w:w="56" w:type="dxa"/>
              <w:bottom w:w="56" w:type="dxa"/>
              <w:right w:w="56" w:type="dxa"/>
            </w:tcMar>
            <w:vAlign w:val="center"/>
          </w:tcPr>
          <w:p w14:paraId="1C25EF18"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a) Se han seleccionado las instalaciones, los equipamientos y los materiales necesarios para el desarrollo de actividades físico-deportivas de implementos buscando la máxima participación y en condiciones de máxima seguridad.</w:t>
            </w:r>
          </w:p>
          <w:p w14:paraId="76523080"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2,5%</w:t>
            </w:r>
          </w:p>
        </w:tc>
        <w:tc>
          <w:tcPr>
            <w:tcW w:w="2424" w:type="dxa"/>
            <w:gridSpan w:val="2"/>
            <w:tcMar>
              <w:top w:w="56" w:type="dxa"/>
              <w:left w:w="56" w:type="dxa"/>
              <w:bottom w:w="56" w:type="dxa"/>
              <w:right w:w="56" w:type="dxa"/>
            </w:tcMar>
            <w:vAlign w:val="center"/>
          </w:tcPr>
          <w:p w14:paraId="4A1B94F6"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Ficha sesión</w:t>
            </w:r>
          </w:p>
        </w:tc>
        <w:tc>
          <w:tcPr>
            <w:tcW w:w="2078" w:type="dxa"/>
            <w:tcBorders>
              <w:top w:val="single" w:sz="4" w:space="0" w:color="000000"/>
            </w:tcBorders>
            <w:tcMar>
              <w:top w:w="56" w:type="dxa"/>
              <w:left w:w="56" w:type="dxa"/>
              <w:bottom w:w="56" w:type="dxa"/>
              <w:right w:w="56" w:type="dxa"/>
            </w:tcMar>
            <w:vAlign w:val="center"/>
          </w:tcPr>
          <w:p w14:paraId="1F2E81F4"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Rúbrica</w:t>
            </w:r>
          </w:p>
        </w:tc>
      </w:tr>
      <w:tr w:rsidR="00CF6E32" w14:paraId="169D12D7" w14:textId="77777777">
        <w:tc>
          <w:tcPr>
            <w:tcW w:w="4517" w:type="dxa"/>
            <w:tcMar>
              <w:top w:w="56" w:type="dxa"/>
              <w:left w:w="56" w:type="dxa"/>
              <w:bottom w:w="56" w:type="dxa"/>
              <w:right w:w="56" w:type="dxa"/>
            </w:tcMar>
            <w:vAlign w:val="center"/>
          </w:tcPr>
          <w:p w14:paraId="5C95A4A5"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b) Se han seleccionado los recursos de apoyo y consulta (informáticos, bibliográficos y audiovisuales, entre otros).</w:t>
            </w:r>
          </w:p>
          <w:p w14:paraId="73DA3DE2"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2,5%</w:t>
            </w:r>
          </w:p>
        </w:tc>
        <w:tc>
          <w:tcPr>
            <w:tcW w:w="2424" w:type="dxa"/>
            <w:gridSpan w:val="2"/>
            <w:tcMar>
              <w:top w:w="56" w:type="dxa"/>
              <w:left w:w="56" w:type="dxa"/>
              <w:bottom w:w="56" w:type="dxa"/>
              <w:right w:w="56" w:type="dxa"/>
            </w:tcMar>
            <w:vAlign w:val="center"/>
          </w:tcPr>
          <w:p w14:paraId="1684EF2E"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Trabajo análisis deporte (reglas, material e instalaciones)</w:t>
            </w:r>
          </w:p>
          <w:p w14:paraId="04D876BB" w14:textId="77777777" w:rsidR="00CF6E32" w:rsidRDefault="00CF6E32">
            <w:pPr>
              <w:rPr>
                <w:rFonts w:ascii="Times New Roman" w:eastAsia="Times New Roman" w:hAnsi="Times New Roman" w:cs="Times New Roman"/>
              </w:rPr>
            </w:pPr>
          </w:p>
          <w:p w14:paraId="7F4F8E31"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Trabajo análisis técnico-táctico</w:t>
            </w:r>
          </w:p>
        </w:tc>
        <w:tc>
          <w:tcPr>
            <w:tcW w:w="2078" w:type="dxa"/>
            <w:tcMar>
              <w:top w:w="56" w:type="dxa"/>
              <w:left w:w="56" w:type="dxa"/>
              <w:bottom w:w="56" w:type="dxa"/>
              <w:right w:w="56" w:type="dxa"/>
            </w:tcMar>
            <w:vAlign w:val="center"/>
          </w:tcPr>
          <w:p w14:paraId="2A0ED8BA"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Rúbrica</w:t>
            </w:r>
          </w:p>
        </w:tc>
      </w:tr>
      <w:tr w:rsidR="00CF6E32" w14:paraId="09E25328" w14:textId="77777777">
        <w:tc>
          <w:tcPr>
            <w:tcW w:w="4517" w:type="dxa"/>
            <w:tcBorders>
              <w:bottom w:val="single" w:sz="4" w:space="0" w:color="000000"/>
            </w:tcBorders>
            <w:tcMar>
              <w:top w:w="56" w:type="dxa"/>
              <w:left w:w="56" w:type="dxa"/>
              <w:bottom w:w="56" w:type="dxa"/>
              <w:right w:w="56" w:type="dxa"/>
            </w:tcMar>
            <w:vAlign w:val="center"/>
          </w:tcPr>
          <w:p w14:paraId="22E88F95"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c) Se ha definido la organización de las personas, la ubicación de los materiales y la utilización del tiempo y del espacio en las actividades físico-deportivas de implementos.</w:t>
            </w:r>
          </w:p>
          <w:p w14:paraId="4ED919ED"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2,5%</w:t>
            </w:r>
          </w:p>
        </w:tc>
        <w:tc>
          <w:tcPr>
            <w:tcW w:w="2424" w:type="dxa"/>
            <w:gridSpan w:val="2"/>
            <w:vMerge w:val="restart"/>
            <w:tcMar>
              <w:top w:w="56" w:type="dxa"/>
              <w:left w:w="56" w:type="dxa"/>
              <w:bottom w:w="56" w:type="dxa"/>
              <w:right w:w="56" w:type="dxa"/>
            </w:tcMar>
            <w:vAlign w:val="center"/>
          </w:tcPr>
          <w:p w14:paraId="79C467EB"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Ficha sesión</w:t>
            </w:r>
          </w:p>
        </w:tc>
        <w:tc>
          <w:tcPr>
            <w:tcW w:w="2078" w:type="dxa"/>
            <w:vMerge w:val="restart"/>
            <w:tcMar>
              <w:top w:w="56" w:type="dxa"/>
              <w:left w:w="56" w:type="dxa"/>
              <w:bottom w:w="56" w:type="dxa"/>
              <w:right w:w="56" w:type="dxa"/>
            </w:tcMar>
            <w:vAlign w:val="center"/>
          </w:tcPr>
          <w:p w14:paraId="7ED3A5DE" w14:textId="77777777" w:rsidR="00CF6E32" w:rsidRDefault="00000000">
            <w:pPr>
              <w:ind w:firstLine="720"/>
              <w:rPr>
                <w:rFonts w:ascii="Times New Roman" w:eastAsia="Times New Roman" w:hAnsi="Times New Roman" w:cs="Times New Roman"/>
              </w:rPr>
            </w:pPr>
            <w:r>
              <w:rPr>
                <w:rFonts w:ascii="Times New Roman" w:eastAsia="Times New Roman" w:hAnsi="Times New Roman" w:cs="Times New Roman"/>
              </w:rPr>
              <w:t>Rúbrica</w:t>
            </w:r>
          </w:p>
          <w:p w14:paraId="188F2D76"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Lista de control</w:t>
            </w:r>
          </w:p>
          <w:p w14:paraId="47CFCC6D"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Rúbrica</w:t>
            </w:r>
          </w:p>
        </w:tc>
      </w:tr>
      <w:tr w:rsidR="00CF6E32" w14:paraId="0A870290" w14:textId="77777777">
        <w:tc>
          <w:tcPr>
            <w:tcW w:w="4517" w:type="dxa"/>
            <w:tcBorders>
              <w:top w:val="single" w:sz="4" w:space="0" w:color="000000"/>
            </w:tcBorders>
            <w:tcMar>
              <w:top w:w="56" w:type="dxa"/>
              <w:left w:w="56" w:type="dxa"/>
              <w:bottom w:w="56" w:type="dxa"/>
              <w:right w:w="56" w:type="dxa"/>
            </w:tcMar>
            <w:vAlign w:val="center"/>
          </w:tcPr>
          <w:p w14:paraId="4A9CEC0A"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d) Se han realizado modificaciones de los espacios de juego de forma que faciliten el aprendizaje, la recreación y la participación.</w:t>
            </w:r>
          </w:p>
          <w:p w14:paraId="0118128E"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2,5%</w:t>
            </w:r>
          </w:p>
        </w:tc>
        <w:tc>
          <w:tcPr>
            <w:tcW w:w="2424" w:type="dxa"/>
            <w:gridSpan w:val="2"/>
            <w:vMerge/>
            <w:tcMar>
              <w:top w:w="56" w:type="dxa"/>
              <w:left w:w="56" w:type="dxa"/>
              <w:bottom w:w="56" w:type="dxa"/>
              <w:right w:w="56" w:type="dxa"/>
            </w:tcMar>
            <w:vAlign w:val="center"/>
          </w:tcPr>
          <w:p w14:paraId="138C79AD"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tcMar>
              <w:top w:w="56" w:type="dxa"/>
              <w:left w:w="56" w:type="dxa"/>
              <w:bottom w:w="56" w:type="dxa"/>
              <w:right w:w="56" w:type="dxa"/>
            </w:tcMar>
            <w:vAlign w:val="center"/>
          </w:tcPr>
          <w:p w14:paraId="0F249C25"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66F5F840" w14:textId="77777777">
        <w:tc>
          <w:tcPr>
            <w:tcW w:w="4517" w:type="dxa"/>
            <w:tcMar>
              <w:top w:w="56" w:type="dxa"/>
              <w:left w:w="56" w:type="dxa"/>
              <w:bottom w:w="56" w:type="dxa"/>
              <w:right w:w="56" w:type="dxa"/>
            </w:tcMar>
            <w:vAlign w:val="center"/>
          </w:tcPr>
          <w:p w14:paraId="7879F23D"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e) Se han diseñado herramientas para el control permanente del estado del material, los equipamientos y las instalaciones.</w:t>
            </w:r>
          </w:p>
          <w:p w14:paraId="794EFEE3"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2,5%</w:t>
            </w:r>
          </w:p>
        </w:tc>
        <w:tc>
          <w:tcPr>
            <w:tcW w:w="2424" w:type="dxa"/>
            <w:gridSpan w:val="2"/>
            <w:vMerge/>
            <w:tcMar>
              <w:top w:w="56" w:type="dxa"/>
              <w:left w:w="56" w:type="dxa"/>
              <w:bottom w:w="56" w:type="dxa"/>
              <w:right w:w="56" w:type="dxa"/>
            </w:tcMar>
            <w:vAlign w:val="center"/>
          </w:tcPr>
          <w:p w14:paraId="66954246"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tcMar>
              <w:top w:w="56" w:type="dxa"/>
              <w:left w:w="56" w:type="dxa"/>
              <w:bottom w:w="56" w:type="dxa"/>
              <w:right w:w="56" w:type="dxa"/>
            </w:tcMar>
            <w:vAlign w:val="center"/>
          </w:tcPr>
          <w:p w14:paraId="071C625B"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32F32B5A" w14:textId="77777777">
        <w:tc>
          <w:tcPr>
            <w:tcW w:w="4517" w:type="dxa"/>
            <w:tcBorders>
              <w:bottom w:val="single" w:sz="4" w:space="0" w:color="000000"/>
            </w:tcBorders>
            <w:tcMar>
              <w:top w:w="56" w:type="dxa"/>
              <w:left w:w="56" w:type="dxa"/>
              <w:bottom w:w="56" w:type="dxa"/>
              <w:right w:w="56" w:type="dxa"/>
            </w:tcMar>
            <w:vAlign w:val="center"/>
          </w:tcPr>
          <w:p w14:paraId="05419C20"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CE f) Se ha concretado la vestimenta y el material personal que deben aportar los participantes para garantizar su idoneidad con la actividad físico-deportiva de implementos. </w:t>
            </w:r>
          </w:p>
          <w:p w14:paraId="410F282E"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2,5%</w:t>
            </w:r>
          </w:p>
        </w:tc>
        <w:tc>
          <w:tcPr>
            <w:tcW w:w="2424" w:type="dxa"/>
            <w:gridSpan w:val="2"/>
            <w:tcBorders>
              <w:bottom w:val="single" w:sz="4" w:space="0" w:color="000000"/>
            </w:tcBorders>
            <w:tcMar>
              <w:top w:w="56" w:type="dxa"/>
              <w:left w:w="56" w:type="dxa"/>
              <w:bottom w:w="56" w:type="dxa"/>
              <w:right w:w="56" w:type="dxa"/>
            </w:tcMar>
            <w:vAlign w:val="center"/>
          </w:tcPr>
          <w:p w14:paraId="7D853B28"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Control ropa deportiva</w:t>
            </w:r>
          </w:p>
        </w:tc>
        <w:tc>
          <w:tcPr>
            <w:tcW w:w="2078" w:type="dxa"/>
            <w:vMerge/>
            <w:tcMar>
              <w:top w:w="56" w:type="dxa"/>
              <w:left w:w="56" w:type="dxa"/>
              <w:bottom w:w="56" w:type="dxa"/>
              <w:right w:w="56" w:type="dxa"/>
            </w:tcMar>
            <w:vAlign w:val="center"/>
          </w:tcPr>
          <w:p w14:paraId="7B3B748C"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28460AB7" w14:textId="77777777">
        <w:trPr>
          <w:trHeight w:val="1122"/>
        </w:trPr>
        <w:tc>
          <w:tcPr>
            <w:tcW w:w="4517" w:type="dxa"/>
            <w:tcBorders>
              <w:top w:val="single" w:sz="4" w:space="0" w:color="000000"/>
              <w:bottom w:val="single" w:sz="4" w:space="0" w:color="000000"/>
            </w:tcBorders>
            <w:tcMar>
              <w:top w:w="56" w:type="dxa"/>
              <w:left w:w="56" w:type="dxa"/>
              <w:bottom w:w="56" w:type="dxa"/>
              <w:right w:w="56" w:type="dxa"/>
            </w:tcMar>
            <w:vAlign w:val="center"/>
          </w:tcPr>
          <w:p w14:paraId="35D2E55A"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g) Se ha elaborado el protocolo de seguridad y de prevención de riesgos relativo a su área de responsabilidad.</w:t>
            </w:r>
          </w:p>
          <w:p w14:paraId="76B5765F"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2,5%</w:t>
            </w:r>
          </w:p>
        </w:tc>
        <w:tc>
          <w:tcPr>
            <w:tcW w:w="2424" w:type="dxa"/>
            <w:gridSpan w:val="2"/>
            <w:vMerge w:val="restart"/>
            <w:tcBorders>
              <w:top w:val="single" w:sz="4" w:space="0" w:color="000000"/>
            </w:tcBorders>
            <w:tcMar>
              <w:top w:w="56" w:type="dxa"/>
              <w:left w:w="56" w:type="dxa"/>
              <w:bottom w:w="56" w:type="dxa"/>
              <w:right w:w="56" w:type="dxa"/>
            </w:tcMar>
            <w:vAlign w:val="center"/>
          </w:tcPr>
          <w:p w14:paraId="2A8B220F"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Trabajo seguridad y prevención riesgos</w:t>
            </w:r>
          </w:p>
        </w:tc>
        <w:tc>
          <w:tcPr>
            <w:tcW w:w="2078" w:type="dxa"/>
            <w:vMerge/>
            <w:tcMar>
              <w:top w:w="56" w:type="dxa"/>
              <w:left w:w="56" w:type="dxa"/>
              <w:bottom w:w="56" w:type="dxa"/>
              <w:right w:w="56" w:type="dxa"/>
            </w:tcMar>
            <w:vAlign w:val="center"/>
          </w:tcPr>
          <w:p w14:paraId="36A6638E"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262CCA0A" w14:textId="77777777">
        <w:trPr>
          <w:trHeight w:val="318"/>
        </w:trPr>
        <w:tc>
          <w:tcPr>
            <w:tcW w:w="4517" w:type="dxa"/>
            <w:tcBorders>
              <w:top w:val="single" w:sz="4" w:space="0" w:color="000000"/>
            </w:tcBorders>
            <w:tcMar>
              <w:top w:w="56" w:type="dxa"/>
              <w:left w:w="56" w:type="dxa"/>
              <w:bottom w:w="56" w:type="dxa"/>
              <w:right w:w="56" w:type="dxa"/>
            </w:tcMar>
            <w:vAlign w:val="center"/>
          </w:tcPr>
          <w:p w14:paraId="2215D6F0"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h) Se ha comprobado el estado de los elementos específicos de seguridad y prevención de riesgos relativos a su área de responsabilidad en la enseñanza de actividades físico-deportivas de implementos.</w:t>
            </w:r>
          </w:p>
          <w:p w14:paraId="3AE38177"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2,5%</w:t>
            </w:r>
          </w:p>
        </w:tc>
        <w:tc>
          <w:tcPr>
            <w:tcW w:w="2424" w:type="dxa"/>
            <w:gridSpan w:val="2"/>
            <w:vMerge/>
            <w:tcBorders>
              <w:top w:val="single" w:sz="4" w:space="0" w:color="000000"/>
            </w:tcBorders>
            <w:tcMar>
              <w:top w:w="56" w:type="dxa"/>
              <w:left w:w="56" w:type="dxa"/>
              <w:bottom w:w="56" w:type="dxa"/>
              <w:right w:w="56" w:type="dxa"/>
            </w:tcMar>
            <w:vAlign w:val="center"/>
          </w:tcPr>
          <w:p w14:paraId="44EA889F"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tcMar>
              <w:top w:w="56" w:type="dxa"/>
              <w:left w:w="56" w:type="dxa"/>
              <w:bottom w:w="56" w:type="dxa"/>
              <w:right w:w="56" w:type="dxa"/>
            </w:tcMar>
            <w:vAlign w:val="center"/>
          </w:tcPr>
          <w:p w14:paraId="74882628"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1B7F3DDE" w14:textId="77777777">
        <w:tc>
          <w:tcPr>
            <w:tcW w:w="9019" w:type="dxa"/>
            <w:gridSpan w:val="4"/>
            <w:shd w:val="clear" w:color="auto" w:fill="9BBB59"/>
            <w:tcMar>
              <w:top w:w="56" w:type="dxa"/>
              <w:left w:w="56" w:type="dxa"/>
              <w:bottom w:w="56" w:type="dxa"/>
              <w:right w:w="56" w:type="dxa"/>
            </w:tcMar>
            <w:vAlign w:val="center"/>
          </w:tcPr>
          <w:p w14:paraId="1F4F9EB4" w14:textId="77777777" w:rsidR="00CF6E32"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RA 3. Diseña sesiones de enseñanza de actividades físico-deportivas de implementos, relacionándolas con el programa de base, con el tipo de actividad y con el grupo de referencia. </w:t>
            </w:r>
          </w:p>
          <w:p w14:paraId="4C88144A"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20%</w:t>
            </w:r>
          </w:p>
        </w:tc>
      </w:tr>
      <w:tr w:rsidR="00CF6E32" w14:paraId="35AE4B9F" w14:textId="77777777">
        <w:tc>
          <w:tcPr>
            <w:tcW w:w="4517" w:type="dxa"/>
            <w:shd w:val="clear" w:color="auto" w:fill="9BBB59"/>
            <w:tcMar>
              <w:top w:w="56" w:type="dxa"/>
              <w:left w:w="56" w:type="dxa"/>
              <w:bottom w:w="56" w:type="dxa"/>
              <w:right w:w="56" w:type="dxa"/>
            </w:tcMar>
            <w:vAlign w:val="center"/>
          </w:tcPr>
          <w:p w14:paraId="7B751F19"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Criterio de evaluación</w:t>
            </w:r>
          </w:p>
        </w:tc>
        <w:tc>
          <w:tcPr>
            <w:tcW w:w="2424" w:type="dxa"/>
            <w:gridSpan w:val="2"/>
            <w:shd w:val="clear" w:color="auto" w:fill="9BBB59"/>
            <w:tcMar>
              <w:top w:w="56" w:type="dxa"/>
              <w:left w:w="56" w:type="dxa"/>
              <w:bottom w:w="56" w:type="dxa"/>
              <w:right w:w="56" w:type="dxa"/>
            </w:tcMar>
            <w:vAlign w:val="center"/>
          </w:tcPr>
          <w:p w14:paraId="5736FDCA"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Actividad evaluable</w:t>
            </w:r>
          </w:p>
        </w:tc>
        <w:tc>
          <w:tcPr>
            <w:tcW w:w="2078" w:type="dxa"/>
            <w:shd w:val="clear" w:color="auto" w:fill="9BBB59"/>
            <w:tcMar>
              <w:top w:w="56" w:type="dxa"/>
              <w:left w:w="56" w:type="dxa"/>
              <w:bottom w:w="56" w:type="dxa"/>
              <w:right w:w="56" w:type="dxa"/>
            </w:tcMar>
            <w:vAlign w:val="center"/>
          </w:tcPr>
          <w:p w14:paraId="73B30406"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Instrumento de evaluación</w:t>
            </w:r>
          </w:p>
        </w:tc>
      </w:tr>
      <w:tr w:rsidR="00CF6E32" w14:paraId="1DDE9FB0" w14:textId="77777777">
        <w:tc>
          <w:tcPr>
            <w:tcW w:w="4517" w:type="dxa"/>
            <w:tcMar>
              <w:top w:w="56" w:type="dxa"/>
              <w:left w:w="56" w:type="dxa"/>
              <w:bottom w:w="56" w:type="dxa"/>
              <w:right w:w="56" w:type="dxa"/>
            </w:tcMar>
            <w:vAlign w:val="center"/>
          </w:tcPr>
          <w:p w14:paraId="7A97ECE6"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a) Se han identificado las fases de una sesión de actividades físico-deportivas de implementos.</w:t>
            </w:r>
          </w:p>
          <w:p w14:paraId="3168211A"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2,5%</w:t>
            </w:r>
          </w:p>
        </w:tc>
        <w:tc>
          <w:tcPr>
            <w:tcW w:w="2424" w:type="dxa"/>
            <w:gridSpan w:val="2"/>
            <w:vMerge w:val="restart"/>
            <w:tcMar>
              <w:top w:w="56" w:type="dxa"/>
              <w:left w:w="56" w:type="dxa"/>
              <w:bottom w:w="56" w:type="dxa"/>
              <w:right w:w="56" w:type="dxa"/>
            </w:tcMar>
            <w:vAlign w:val="center"/>
          </w:tcPr>
          <w:p w14:paraId="02CAAB81"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Diseño sesión</w:t>
            </w:r>
          </w:p>
        </w:tc>
        <w:tc>
          <w:tcPr>
            <w:tcW w:w="2078" w:type="dxa"/>
            <w:vMerge w:val="restart"/>
            <w:tcMar>
              <w:top w:w="56" w:type="dxa"/>
              <w:left w:w="56" w:type="dxa"/>
              <w:bottom w:w="56" w:type="dxa"/>
              <w:right w:w="56" w:type="dxa"/>
            </w:tcMar>
            <w:vAlign w:val="center"/>
          </w:tcPr>
          <w:p w14:paraId="34222B29"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Rúbrica</w:t>
            </w:r>
          </w:p>
        </w:tc>
      </w:tr>
      <w:tr w:rsidR="00CF6E32" w14:paraId="410EEA1D" w14:textId="77777777">
        <w:tc>
          <w:tcPr>
            <w:tcW w:w="4517" w:type="dxa"/>
            <w:tcBorders>
              <w:bottom w:val="single" w:sz="4" w:space="0" w:color="000000"/>
            </w:tcBorders>
            <w:tcMar>
              <w:top w:w="56" w:type="dxa"/>
              <w:left w:w="56" w:type="dxa"/>
              <w:bottom w:w="56" w:type="dxa"/>
              <w:right w:w="56" w:type="dxa"/>
            </w:tcMar>
            <w:vAlign w:val="center"/>
          </w:tcPr>
          <w:p w14:paraId="00A0DA9D"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b) Se han definido los objetivos didácticos, los contenidos y metodología de la sesión, de acuerdo con la programación general.</w:t>
            </w:r>
          </w:p>
          <w:p w14:paraId="35EF6AF0"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2,5%</w:t>
            </w:r>
          </w:p>
        </w:tc>
        <w:tc>
          <w:tcPr>
            <w:tcW w:w="2424" w:type="dxa"/>
            <w:gridSpan w:val="2"/>
            <w:vMerge/>
            <w:tcMar>
              <w:top w:w="56" w:type="dxa"/>
              <w:left w:w="56" w:type="dxa"/>
              <w:bottom w:w="56" w:type="dxa"/>
              <w:right w:w="56" w:type="dxa"/>
            </w:tcMar>
            <w:vAlign w:val="center"/>
          </w:tcPr>
          <w:p w14:paraId="3CE651FB"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tcMar>
              <w:top w:w="56" w:type="dxa"/>
              <w:left w:w="56" w:type="dxa"/>
              <w:bottom w:w="56" w:type="dxa"/>
              <w:right w:w="56" w:type="dxa"/>
            </w:tcMar>
            <w:vAlign w:val="center"/>
          </w:tcPr>
          <w:p w14:paraId="6AE3D27D"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600C5C78" w14:textId="77777777">
        <w:tc>
          <w:tcPr>
            <w:tcW w:w="4517" w:type="dxa"/>
            <w:tcBorders>
              <w:top w:val="single" w:sz="4" w:space="0" w:color="000000"/>
            </w:tcBorders>
            <w:tcMar>
              <w:top w:w="56" w:type="dxa"/>
              <w:left w:w="56" w:type="dxa"/>
              <w:bottom w:w="56" w:type="dxa"/>
              <w:right w:w="56" w:type="dxa"/>
            </w:tcMar>
            <w:vAlign w:val="center"/>
          </w:tcPr>
          <w:p w14:paraId="7438392B"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CE c) Se han integrado los contenidos técnicos y los táctico-estratégicos en la secuencia de tareas de enseñanza de actividades físico-deportivas de implementos.</w:t>
            </w:r>
          </w:p>
          <w:p w14:paraId="2BF61046"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2,5%</w:t>
            </w:r>
          </w:p>
        </w:tc>
        <w:tc>
          <w:tcPr>
            <w:tcW w:w="2424" w:type="dxa"/>
            <w:gridSpan w:val="2"/>
            <w:vMerge/>
            <w:tcMar>
              <w:top w:w="56" w:type="dxa"/>
              <w:left w:w="56" w:type="dxa"/>
              <w:bottom w:w="56" w:type="dxa"/>
              <w:right w:w="56" w:type="dxa"/>
            </w:tcMar>
            <w:vAlign w:val="center"/>
          </w:tcPr>
          <w:p w14:paraId="19DB0567"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tcMar>
              <w:top w:w="56" w:type="dxa"/>
              <w:left w:w="56" w:type="dxa"/>
              <w:bottom w:w="56" w:type="dxa"/>
              <w:right w:w="56" w:type="dxa"/>
            </w:tcMar>
            <w:vAlign w:val="center"/>
          </w:tcPr>
          <w:p w14:paraId="026B0E33"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365F8E13" w14:textId="77777777">
        <w:tc>
          <w:tcPr>
            <w:tcW w:w="4517" w:type="dxa"/>
            <w:tcMar>
              <w:top w:w="56" w:type="dxa"/>
              <w:left w:w="56" w:type="dxa"/>
              <w:bottom w:w="56" w:type="dxa"/>
              <w:right w:w="56" w:type="dxa"/>
            </w:tcMar>
            <w:vAlign w:val="center"/>
          </w:tcPr>
          <w:p w14:paraId="55444C4C"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d) Se han diseñado adaptaciones en las tareas motrices específicas, en función de las características de los participantes.</w:t>
            </w:r>
          </w:p>
          <w:p w14:paraId="382FF53F"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2,5%</w:t>
            </w:r>
          </w:p>
        </w:tc>
        <w:tc>
          <w:tcPr>
            <w:tcW w:w="2424" w:type="dxa"/>
            <w:gridSpan w:val="2"/>
            <w:vMerge/>
            <w:tcMar>
              <w:top w:w="56" w:type="dxa"/>
              <w:left w:w="56" w:type="dxa"/>
              <w:bottom w:w="56" w:type="dxa"/>
              <w:right w:w="56" w:type="dxa"/>
            </w:tcMar>
            <w:vAlign w:val="center"/>
          </w:tcPr>
          <w:p w14:paraId="22E05279"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tcMar>
              <w:top w:w="56" w:type="dxa"/>
              <w:left w:w="56" w:type="dxa"/>
              <w:bottom w:w="56" w:type="dxa"/>
              <w:right w:w="56" w:type="dxa"/>
            </w:tcMar>
            <w:vAlign w:val="center"/>
          </w:tcPr>
          <w:p w14:paraId="12C8A49B"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783794BD" w14:textId="77777777">
        <w:tc>
          <w:tcPr>
            <w:tcW w:w="4517" w:type="dxa"/>
            <w:tcMar>
              <w:top w:w="56" w:type="dxa"/>
              <w:left w:w="56" w:type="dxa"/>
              <w:bottom w:w="56" w:type="dxa"/>
              <w:right w:w="56" w:type="dxa"/>
            </w:tcMar>
            <w:vAlign w:val="center"/>
          </w:tcPr>
          <w:p w14:paraId="0ADA387C"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e) Se han diseñado adaptaciones en las tareas motrices específicas, en función de las características de los participantes.</w:t>
            </w:r>
          </w:p>
          <w:p w14:paraId="70B5AEC2"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2,5%</w:t>
            </w:r>
          </w:p>
        </w:tc>
        <w:tc>
          <w:tcPr>
            <w:tcW w:w="2424" w:type="dxa"/>
            <w:gridSpan w:val="2"/>
            <w:vMerge/>
            <w:tcMar>
              <w:top w:w="56" w:type="dxa"/>
              <w:left w:w="56" w:type="dxa"/>
              <w:bottom w:w="56" w:type="dxa"/>
              <w:right w:w="56" w:type="dxa"/>
            </w:tcMar>
            <w:vAlign w:val="center"/>
          </w:tcPr>
          <w:p w14:paraId="04FE2DC9"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tcMar>
              <w:top w:w="56" w:type="dxa"/>
              <w:left w:w="56" w:type="dxa"/>
              <w:bottom w:w="56" w:type="dxa"/>
              <w:right w:w="56" w:type="dxa"/>
            </w:tcMar>
            <w:vAlign w:val="center"/>
          </w:tcPr>
          <w:p w14:paraId="262F1B50"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308AA67D" w14:textId="77777777">
        <w:trPr>
          <w:trHeight w:val="363"/>
        </w:trPr>
        <w:tc>
          <w:tcPr>
            <w:tcW w:w="4517" w:type="dxa"/>
            <w:tcMar>
              <w:top w:w="56" w:type="dxa"/>
              <w:left w:w="56" w:type="dxa"/>
              <w:bottom w:w="56" w:type="dxa"/>
              <w:right w:w="56" w:type="dxa"/>
            </w:tcMar>
            <w:vAlign w:val="center"/>
          </w:tcPr>
          <w:p w14:paraId="07521E36"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CE f) Se han previsto los medios y soportes de refuerzo informativo propios de las actividades físico-deportivas de implementos. </w:t>
            </w:r>
          </w:p>
          <w:p w14:paraId="745DA15B"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2,5%</w:t>
            </w:r>
          </w:p>
        </w:tc>
        <w:tc>
          <w:tcPr>
            <w:tcW w:w="2424" w:type="dxa"/>
            <w:gridSpan w:val="2"/>
            <w:vMerge/>
            <w:tcMar>
              <w:top w:w="56" w:type="dxa"/>
              <w:left w:w="56" w:type="dxa"/>
              <w:bottom w:w="56" w:type="dxa"/>
              <w:right w:w="56" w:type="dxa"/>
            </w:tcMar>
            <w:vAlign w:val="center"/>
          </w:tcPr>
          <w:p w14:paraId="4704128D"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tcMar>
              <w:top w:w="56" w:type="dxa"/>
              <w:left w:w="56" w:type="dxa"/>
              <w:bottom w:w="56" w:type="dxa"/>
              <w:right w:w="56" w:type="dxa"/>
            </w:tcMar>
            <w:vAlign w:val="center"/>
          </w:tcPr>
          <w:p w14:paraId="024873AF"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1C10D0F8" w14:textId="77777777">
        <w:trPr>
          <w:trHeight w:val="361"/>
        </w:trPr>
        <w:tc>
          <w:tcPr>
            <w:tcW w:w="4517" w:type="dxa"/>
            <w:tcMar>
              <w:top w:w="56" w:type="dxa"/>
              <w:left w:w="56" w:type="dxa"/>
              <w:bottom w:w="56" w:type="dxa"/>
              <w:right w:w="56" w:type="dxa"/>
            </w:tcMar>
            <w:vAlign w:val="center"/>
          </w:tcPr>
          <w:p w14:paraId="5221DFCE"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g) Se han previsto actividades alternativas para solucionar las contingencias que puedan presentarse en relación con las personas, los recursos materiales, los espacios y el medio.</w:t>
            </w:r>
          </w:p>
          <w:p w14:paraId="7893BCDF"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2,5%</w:t>
            </w:r>
          </w:p>
        </w:tc>
        <w:tc>
          <w:tcPr>
            <w:tcW w:w="2424" w:type="dxa"/>
            <w:gridSpan w:val="2"/>
            <w:vMerge/>
            <w:tcMar>
              <w:top w:w="56" w:type="dxa"/>
              <w:left w:w="56" w:type="dxa"/>
              <w:bottom w:w="56" w:type="dxa"/>
              <w:right w:w="56" w:type="dxa"/>
            </w:tcMar>
            <w:vAlign w:val="center"/>
          </w:tcPr>
          <w:p w14:paraId="56C1AB73"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tcMar>
              <w:top w:w="56" w:type="dxa"/>
              <w:left w:w="56" w:type="dxa"/>
              <w:bottom w:w="56" w:type="dxa"/>
              <w:right w:w="56" w:type="dxa"/>
            </w:tcMar>
            <w:vAlign w:val="center"/>
          </w:tcPr>
          <w:p w14:paraId="5EDB3F1B"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176AA14D" w14:textId="77777777">
        <w:trPr>
          <w:trHeight w:val="361"/>
        </w:trPr>
        <w:tc>
          <w:tcPr>
            <w:tcW w:w="4517" w:type="dxa"/>
            <w:tcMar>
              <w:top w:w="56" w:type="dxa"/>
              <w:left w:w="56" w:type="dxa"/>
              <w:bottom w:w="56" w:type="dxa"/>
              <w:right w:w="56" w:type="dxa"/>
            </w:tcMar>
            <w:vAlign w:val="center"/>
          </w:tcPr>
          <w:p w14:paraId="4C2D6B9F"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h) Se han previsto las situaciones de riesgo que pueden producirse en el desarrollo de las actividades físico-deportivas de implementos, proponiendo las medidas de seguridad y prevención de riesgos necesarias.</w:t>
            </w:r>
          </w:p>
          <w:p w14:paraId="05868F14"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2,5%</w:t>
            </w:r>
          </w:p>
        </w:tc>
        <w:tc>
          <w:tcPr>
            <w:tcW w:w="2424" w:type="dxa"/>
            <w:gridSpan w:val="2"/>
            <w:vMerge/>
            <w:tcMar>
              <w:top w:w="56" w:type="dxa"/>
              <w:left w:w="56" w:type="dxa"/>
              <w:bottom w:w="56" w:type="dxa"/>
              <w:right w:w="56" w:type="dxa"/>
            </w:tcMar>
            <w:vAlign w:val="center"/>
          </w:tcPr>
          <w:p w14:paraId="162B9D5A"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tcMar>
              <w:top w:w="56" w:type="dxa"/>
              <w:left w:w="56" w:type="dxa"/>
              <w:bottom w:w="56" w:type="dxa"/>
              <w:right w:w="56" w:type="dxa"/>
            </w:tcMar>
            <w:vAlign w:val="center"/>
          </w:tcPr>
          <w:p w14:paraId="22404A2F"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29E2A875" w14:textId="77777777">
        <w:tc>
          <w:tcPr>
            <w:tcW w:w="9019" w:type="dxa"/>
            <w:gridSpan w:val="4"/>
            <w:shd w:val="clear" w:color="auto" w:fill="9BBB59"/>
            <w:tcMar>
              <w:top w:w="56" w:type="dxa"/>
              <w:left w:w="56" w:type="dxa"/>
              <w:bottom w:w="56" w:type="dxa"/>
              <w:right w:w="56" w:type="dxa"/>
            </w:tcMar>
            <w:vAlign w:val="center"/>
          </w:tcPr>
          <w:p w14:paraId="70BAD199" w14:textId="77777777" w:rsidR="00CF6E32" w:rsidRDefault="00000000">
            <w:pPr>
              <w:jc w:val="both"/>
              <w:rPr>
                <w:rFonts w:ascii="Times New Roman" w:eastAsia="Times New Roman" w:hAnsi="Times New Roman" w:cs="Times New Roman"/>
                <w:b/>
              </w:rPr>
            </w:pPr>
            <w:r>
              <w:rPr>
                <w:rFonts w:ascii="Times New Roman" w:eastAsia="Times New Roman" w:hAnsi="Times New Roman" w:cs="Times New Roman"/>
                <w:b/>
              </w:rPr>
              <w:t>RA4: Dirige y dinamiza sesiones de actividades físico-deportivas de implementos, adaptándolas a la dinámica de la actividad y del grupo.</w:t>
            </w:r>
          </w:p>
          <w:p w14:paraId="4A07D77D"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20%</w:t>
            </w:r>
          </w:p>
        </w:tc>
      </w:tr>
      <w:tr w:rsidR="00CF6E32" w14:paraId="7DFB5471" w14:textId="77777777">
        <w:tc>
          <w:tcPr>
            <w:tcW w:w="4517" w:type="dxa"/>
            <w:shd w:val="clear" w:color="auto" w:fill="9BBB59"/>
            <w:tcMar>
              <w:top w:w="56" w:type="dxa"/>
              <w:left w:w="56" w:type="dxa"/>
              <w:bottom w:w="56" w:type="dxa"/>
              <w:right w:w="56" w:type="dxa"/>
            </w:tcMar>
            <w:vAlign w:val="center"/>
          </w:tcPr>
          <w:p w14:paraId="7765665E"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Criterio de evaluación</w:t>
            </w:r>
          </w:p>
        </w:tc>
        <w:tc>
          <w:tcPr>
            <w:tcW w:w="2424" w:type="dxa"/>
            <w:gridSpan w:val="2"/>
            <w:shd w:val="clear" w:color="auto" w:fill="9BBB59"/>
            <w:tcMar>
              <w:top w:w="56" w:type="dxa"/>
              <w:left w:w="56" w:type="dxa"/>
              <w:bottom w:w="56" w:type="dxa"/>
              <w:right w:w="56" w:type="dxa"/>
            </w:tcMar>
            <w:vAlign w:val="center"/>
          </w:tcPr>
          <w:p w14:paraId="08152A80"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Actividad evaluable</w:t>
            </w:r>
          </w:p>
        </w:tc>
        <w:tc>
          <w:tcPr>
            <w:tcW w:w="2078" w:type="dxa"/>
            <w:shd w:val="clear" w:color="auto" w:fill="9BBB59"/>
            <w:tcMar>
              <w:top w:w="56" w:type="dxa"/>
              <w:left w:w="56" w:type="dxa"/>
              <w:bottom w:w="56" w:type="dxa"/>
              <w:right w:w="56" w:type="dxa"/>
            </w:tcMar>
            <w:vAlign w:val="center"/>
          </w:tcPr>
          <w:p w14:paraId="2F0C17D7"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Instrumento de evaluación</w:t>
            </w:r>
          </w:p>
        </w:tc>
      </w:tr>
      <w:tr w:rsidR="00CF6E32" w14:paraId="2A4A62D8" w14:textId="77777777">
        <w:trPr>
          <w:trHeight w:val="310"/>
        </w:trPr>
        <w:tc>
          <w:tcPr>
            <w:tcW w:w="4517" w:type="dxa"/>
            <w:tcMar>
              <w:top w:w="56" w:type="dxa"/>
              <w:left w:w="56" w:type="dxa"/>
              <w:bottom w:w="56" w:type="dxa"/>
              <w:right w:w="56" w:type="dxa"/>
            </w:tcMar>
            <w:vAlign w:val="center"/>
          </w:tcPr>
          <w:p w14:paraId="2DE35BE0"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a) Se ha proporcionado la información pertinente al principio y al final de la sesión, con un enfoque motivacional hacia la participación en las actividades físico-deportivas de implementos.</w:t>
            </w:r>
          </w:p>
          <w:p w14:paraId="06487EB7"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2,85%</w:t>
            </w:r>
          </w:p>
        </w:tc>
        <w:tc>
          <w:tcPr>
            <w:tcW w:w="2424" w:type="dxa"/>
            <w:gridSpan w:val="2"/>
            <w:vMerge w:val="restart"/>
            <w:vAlign w:val="center"/>
          </w:tcPr>
          <w:p w14:paraId="2631D9E5"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Dirección sesión</w:t>
            </w:r>
          </w:p>
        </w:tc>
        <w:tc>
          <w:tcPr>
            <w:tcW w:w="2078" w:type="dxa"/>
            <w:vMerge w:val="restart"/>
            <w:vAlign w:val="center"/>
          </w:tcPr>
          <w:p w14:paraId="6180EE7F" w14:textId="77777777" w:rsidR="00CF6E32" w:rsidRDefault="00000000">
            <w:pPr>
              <w:rPr>
                <w:rFonts w:ascii="Times New Roman" w:eastAsia="Times New Roman" w:hAnsi="Times New Roman" w:cs="Times New Roman"/>
              </w:rPr>
            </w:pPr>
            <w:r>
              <w:rPr>
                <w:rFonts w:ascii="Times New Roman" w:eastAsia="Times New Roman" w:hAnsi="Times New Roman" w:cs="Times New Roman"/>
              </w:rPr>
              <w:t>Rúbrica</w:t>
            </w:r>
          </w:p>
        </w:tc>
      </w:tr>
      <w:tr w:rsidR="00CF6E32" w14:paraId="68155D2E" w14:textId="77777777">
        <w:trPr>
          <w:trHeight w:val="303"/>
        </w:trPr>
        <w:tc>
          <w:tcPr>
            <w:tcW w:w="4517" w:type="dxa"/>
            <w:tcMar>
              <w:top w:w="56" w:type="dxa"/>
              <w:left w:w="56" w:type="dxa"/>
              <w:bottom w:w="56" w:type="dxa"/>
              <w:right w:w="56" w:type="dxa"/>
            </w:tcMar>
            <w:vAlign w:val="center"/>
          </w:tcPr>
          <w:p w14:paraId="02BEB0BE"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b) Se ha explicado la realización de las diferentes tareas motrices propuestas, resaltando los aspectos relevantes de las mismas, anticipando posibles errores de ejecución y utilizando diferentes canales de información.</w:t>
            </w:r>
          </w:p>
          <w:p w14:paraId="688F2C4F"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lastRenderedPageBreak/>
              <w:t>2,85%</w:t>
            </w:r>
          </w:p>
        </w:tc>
        <w:tc>
          <w:tcPr>
            <w:tcW w:w="2424" w:type="dxa"/>
            <w:gridSpan w:val="2"/>
            <w:vMerge/>
            <w:vAlign w:val="center"/>
          </w:tcPr>
          <w:p w14:paraId="57A3B0E3"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vAlign w:val="center"/>
          </w:tcPr>
          <w:p w14:paraId="3DC5CB4F"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070B87B0" w14:textId="77777777">
        <w:trPr>
          <w:trHeight w:val="303"/>
        </w:trPr>
        <w:tc>
          <w:tcPr>
            <w:tcW w:w="4517" w:type="dxa"/>
            <w:tcMar>
              <w:top w:w="56" w:type="dxa"/>
              <w:left w:w="56" w:type="dxa"/>
              <w:bottom w:w="56" w:type="dxa"/>
              <w:right w:w="56" w:type="dxa"/>
            </w:tcMar>
            <w:vAlign w:val="center"/>
          </w:tcPr>
          <w:p w14:paraId="16A4927E"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c) Se han demostrado las acciones motrices específicas de las diferentes modalidades físico-deportivas de implementos con la calidad suficiente, para posibilitar al alumnado la representación mental adecuada de la tarea que debe realizar.</w:t>
            </w:r>
          </w:p>
          <w:p w14:paraId="4294AB03"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2,85%</w:t>
            </w:r>
          </w:p>
        </w:tc>
        <w:tc>
          <w:tcPr>
            <w:tcW w:w="2424" w:type="dxa"/>
            <w:gridSpan w:val="2"/>
            <w:vMerge/>
            <w:vAlign w:val="center"/>
          </w:tcPr>
          <w:p w14:paraId="5C71779E"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vAlign w:val="center"/>
          </w:tcPr>
          <w:p w14:paraId="0806C6F6"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4219D9EF" w14:textId="77777777">
        <w:trPr>
          <w:trHeight w:val="303"/>
        </w:trPr>
        <w:tc>
          <w:tcPr>
            <w:tcW w:w="4517" w:type="dxa"/>
            <w:tcMar>
              <w:top w:w="56" w:type="dxa"/>
              <w:left w:w="56" w:type="dxa"/>
              <w:bottom w:w="56" w:type="dxa"/>
              <w:right w:w="56" w:type="dxa"/>
            </w:tcMar>
            <w:vAlign w:val="center"/>
          </w:tcPr>
          <w:p w14:paraId="606126E1"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d) Se ha adaptado el nivel de intensidad y dificultad a las características de los participantes, variando los espacios, el material y la información que se transmite.</w:t>
            </w:r>
          </w:p>
          <w:p w14:paraId="0A1D6B92"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2,85%</w:t>
            </w:r>
          </w:p>
        </w:tc>
        <w:tc>
          <w:tcPr>
            <w:tcW w:w="2424" w:type="dxa"/>
            <w:gridSpan w:val="2"/>
            <w:vMerge/>
            <w:vAlign w:val="center"/>
          </w:tcPr>
          <w:p w14:paraId="25B46DBF"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vAlign w:val="center"/>
          </w:tcPr>
          <w:p w14:paraId="15E30A96"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503933F0" w14:textId="77777777">
        <w:trPr>
          <w:trHeight w:val="303"/>
        </w:trPr>
        <w:tc>
          <w:tcPr>
            <w:tcW w:w="4517" w:type="dxa"/>
            <w:tcMar>
              <w:top w:w="56" w:type="dxa"/>
              <w:left w:w="56" w:type="dxa"/>
              <w:bottom w:w="56" w:type="dxa"/>
              <w:right w:w="56" w:type="dxa"/>
            </w:tcMar>
            <w:vAlign w:val="center"/>
          </w:tcPr>
          <w:p w14:paraId="74CA7D90"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e) Se han corregido los errores de ejecución detectados, interviniendo sobre las posibles causas que los provocan y en los momentos oportunos.</w:t>
            </w:r>
          </w:p>
          <w:p w14:paraId="173FF20E"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2,85%</w:t>
            </w:r>
          </w:p>
        </w:tc>
        <w:tc>
          <w:tcPr>
            <w:tcW w:w="2424" w:type="dxa"/>
            <w:gridSpan w:val="2"/>
            <w:vMerge/>
            <w:vAlign w:val="center"/>
          </w:tcPr>
          <w:p w14:paraId="0B35B691"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vAlign w:val="center"/>
          </w:tcPr>
          <w:p w14:paraId="26A983FC"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30B456F6" w14:textId="77777777">
        <w:trPr>
          <w:trHeight w:val="303"/>
        </w:trPr>
        <w:tc>
          <w:tcPr>
            <w:tcW w:w="4517" w:type="dxa"/>
            <w:tcMar>
              <w:top w:w="56" w:type="dxa"/>
              <w:left w:w="56" w:type="dxa"/>
              <w:bottom w:w="56" w:type="dxa"/>
              <w:right w:w="56" w:type="dxa"/>
            </w:tcMar>
            <w:vAlign w:val="center"/>
          </w:tcPr>
          <w:p w14:paraId="3D8A4C6A"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CE f) Se ha utilizado una metodología en la práctica que favorece la desinhibición de los participantes, promoviendo las relaciones interpersonales y la máxima implicación de los mismos y atajando las conductas que perturban el desarrollo de la actividad y/o el clima relacional apropiado. </w:t>
            </w:r>
          </w:p>
          <w:p w14:paraId="7DA24A42"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2,85%</w:t>
            </w:r>
          </w:p>
        </w:tc>
        <w:tc>
          <w:tcPr>
            <w:tcW w:w="2424" w:type="dxa"/>
            <w:gridSpan w:val="2"/>
            <w:vMerge/>
            <w:vAlign w:val="center"/>
          </w:tcPr>
          <w:p w14:paraId="5607B851"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vAlign w:val="center"/>
          </w:tcPr>
          <w:p w14:paraId="0136DC76"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35D4B1C6" w14:textId="77777777">
        <w:trPr>
          <w:trHeight w:val="303"/>
        </w:trPr>
        <w:tc>
          <w:tcPr>
            <w:tcW w:w="4517" w:type="dxa"/>
            <w:tcMar>
              <w:top w:w="56" w:type="dxa"/>
              <w:left w:w="56" w:type="dxa"/>
              <w:bottom w:w="56" w:type="dxa"/>
              <w:right w:w="56" w:type="dxa"/>
            </w:tcMar>
            <w:vAlign w:val="center"/>
          </w:tcPr>
          <w:p w14:paraId="1178E8C6"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g) Se ha controlado el uso de los materiales y de los equipamientos y se han resuelto las contingencias surgidas.</w:t>
            </w:r>
          </w:p>
          <w:p w14:paraId="6686A4E5"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2,85%</w:t>
            </w:r>
          </w:p>
        </w:tc>
        <w:tc>
          <w:tcPr>
            <w:tcW w:w="2424" w:type="dxa"/>
            <w:gridSpan w:val="2"/>
            <w:vMerge/>
            <w:vAlign w:val="center"/>
          </w:tcPr>
          <w:p w14:paraId="5670C6C9"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vAlign w:val="center"/>
          </w:tcPr>
          <w:p w14:paraId="3F86EA3B"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5E841AAE" w14:textId="77777777">
        <w:trPr>
          <w:trHeight w:val="303"/>
        </w:trPr>
        <w:tc>
          <w:tcPr>
            <w:tcW w:w="4517" w:type="dxa"/>
            <w:tcMar>
              <w:top w:w="56" w:type="dxa"/>
              <w:left w:w="56" w:type="dxa"/>
              <w:bottom w:w="56" w:type="dxa"/>
              <w:right w:w="56" w:type="dxa"/>
            </w:tcMar>
            <w:vAlign w:val="center"/>
          </w:tcPr>
          <w:p w14:paraId="3BB4D8B0"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h) Se han definido los criterios para la organización y control de las competiciones deportivas de implementos.</w:t>
            </w:r>
          </w:p>
          <w:p w14:paraId="23E9B706"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2,85%</w:t>
            </w:r>
          </w:p>
        </w:tc>
        <w:tc>
          <w:tcPr>
            <w:tcW w:w="2424" w:type="dxa"/>
            <w:gridSpan w:val="2"/>
            <w:vMerge/>
            <w:vAlign w:val="center"/>
          </w:tcPr>
          <w:p w14:paraId="581F27E9"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vAlign w:val="center"/>
          </w:tcPr>
          <w:p w14:paraId="3E4B0177"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26269F7E" w14:textId="77777777">
        <w:tc>
          <w:tcPr>
            <w:tcW w:w="9019" w:type="dxa"/>
            <w:gridSpan w:val="4"/>
            <w:shd w:val="clear" w:color="auto" w:fill="9BBB59"/>
            <w:tcMar>
              <w:top w:w="56" w:type="dxa"/>
              <w:left w:w="56" w:type="dxa"/>
              <w:bottom w:w="56" w:type="dxa"/>
              <w:right w:w="56" w:type="dxa"/>
            </w:tcMar>
            <w:vAlign w:val="center"/>
          </w:tcPr>
          <w:p w14:paraId="0D0066FF" w14:textId="77777777" w:rsidR="00CF6E32" w:rsidRDefault="00000000">
            <w:pPr>
              <w:jc w:val="both"/>
              <w:rPr>
                <w:rFonts w:ascii="Times New Roman" w:eastAsia="Times New Roman" w:hAnsi="Times New Roman" w:cs="Times New Roman"/>
                <w:b/>
              </w:rPr>
            </w:pPr>
            <w:r>
              <w:rPr>
                <w:rFonts w:ascii="Times New Roman" w:eastAsia="Times New Roman" w:hAnsi="Times New Roman" w:cs="Times New Roman"/>
                <w:b/>
              </w:rPr>
              <w:t>RA5: Evalúa el programa de enseñanza de actividades físico-deportivas de implementos, analizando los indicadores que permiten su optimización.</w:t>
            </w:r>
          </w:p>
          <w:p w14:paraId="637BF9AF"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20%</w:t>
            </w:r>
          </w:p>
        </w:tc>
      </w:tr>
      <w:tr w:rsidR="00CF6E32" w14:paraId="726F70E3" w14:textId="77777777">
        <w:tc>
          <w:tcPr>
            <w:tcW w:w="4517" w:type="dxa"/>
            <w:shd w:val="clear" w:color="auto" w:fill="9BBB59"/>
            <w:tcMar>
              <w:top w:w="56" w:type="dxa"/>
              <w:left w:w="56" w:type="dxa"/>
              <w:bottom w:w="56" w:type="dxa"/>
              <w:right w:w="56" w:type="dxa"/>
            </w:tcMar>
            <w:vAlign w:val="center"/>
          </w:tcPr>
          <w:p w14:paraId="32C17459"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Criterio de evaluación</w:t>
            </w:r>
          </w:p>
        </w:tc>
        <w:tc>
          <w:tcPr>
            <w:tcW w:w="2424" w:type="dxa"/>
            <w:gridSpan w:val="2"/>
            <w:shd w:val="clear" w:color="auto" w:fill="9BBB59"/>
            <w:tcMar>
              <w:top w:w="56" w:type="dxa"/>
              <w:left w:w="56" w:type="dxa"/>
              <w:bottom w:w="56" w:type="dxa"/>
              <w:right w:w="56" w:type="dxa"/>
            </w:tcMar>
            <w:vAlign w:val="center"/>
          </w:tcPr>
          <w:p w14:paraId="4299506D"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Actividad evaluable</w:t>
            </w:r>
          </w:p>
        </w:tc>
        <w:tc>
          <w:tcPr>
            <w:tcW w:w="2078" w:type="dxa"/>
            <w:shd w:val="clear" w:color="auto" w:fill="9BBB59"/>
            <w:tcMar>
              <w:top w:w="56" w:type="dxa"/>
              <w:left w:w="56" w:type="dxa"/>
              <w:bottom w:w="56" w:type="dxa"/>
              <w:right w:w="56" w:type="dxa"/>
            </w:tcMar>
            <w:vAlign w:val="center"/>
          </w:tcPr>
          <w:p w14:paraId="0EAF3420" w14:textId="77777777" w:rsidR="00CF6E32" w:rsidRDefault="00000000">
            <w:pPr>
              <w:jc w:val="center"/>
              <w:rPr>
                <w:rFonts w:ascii="Times New Roman" w:eastAsia="Times New Roman" w:hAnsi="Times New Roman" w:cs="Times New Roman"/>
                <w:b/>
              </w:rPr>
            </w:pPr>
            <w:r>
              <w:rPr>
                <w:rFonts w:ascii="Times New Roman" w:eastAsia="Times New Roman" w:hAnsi="Times New Roman" w:cs="Times New Roman"/>
                <w:b/>
              </w:rPr>
              <w:t>Instrumento de evaluación</w:t>
            </w:r>
          </w:p>
        </w:tc>
      </w:tr>
      <w:tr w:rsidR="00CF6E32" w14:paraId="21068345" w14:textId="77777777">
        <w:trPr>
          <w:trHeight w:val="487"/>
        </w:trPr>
        <w:tc>
          <w:tcPr>
            <w:tcW w:w="4531" w:type="dxa"/>
            <w:gridSpan w:val="2"/>
            <w:tcMar>
              <w:top w:w="56" w:type="dxa"/>
              <w:left w:w="56" w:type="dxa"/>
              <w:bottom w:w="56" w:type="dxa"/>
              <w:right w:w="56" w:type="dxa"/>
            </w:tcMar>
            <w:vAlign w:val="center"/>
          </w:tcPr>
          <w:p w14:paraId="384A9652"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a) Se han determinado los aspectos técnicos y tácticos significativos en la evaluación del aprendizaje de las actividades físico-deportivas de implementos.</w:t>
            </w:r>
          </w:p>
          <w:p w14:paraId="2075AA52"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4%</w:t>
            </w:r>
          </w:p>
        </w:tc>
        <w:tc>
          <w:tcPr>
            <w:tcW w:w="2410" w:type="dxa"/>
            <w:vMerge w:val="restart"/>
            <w:vAlign w:val="center"/>
          </w:tcPr>
          <w:p w14:paraId="5D13E028"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Diseño instrumento de evaluación, aplicación y análisis de resultados</w:t>
            </w:r>
          </w:p>
        </w:tc>
        <w:tc>
          <w:tcPr>
            <w:tcW w:w="2078" w:type="dxa"/>
            <w:vMerge w:val="restart"/>
            <w:vAlign w:val="center"/>
          </w:tcPr>
          <w:p w14:paraId="5E8B4C99" w14:textId="77777777" w:rsidR="00CF6E32"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Rúbrica </w:t>
            </w:r>
          </w:p>
        </w:tc>
      </w:tr>
      <w:tr w:rsidR="00CF6E32" w14:paraId="5276633A" w14:textId="77777777">
        <w:trPr>
          <w:trHeight w:val="486"/>
        </w:trPr>
        <w:tc>
          <w:tcPr>
            <w:tcW w:w="4531" w:type="dxa"/>
            <w:gridSpan w:val="2"/>
            <w:tcMar>
              <w:top w:w="56" w:type="dxa"/>
              <w:left w:w="56" w:type="dxa"/>
              <w:bottom w:w="56" w:type="dxa"/>
              <w:right w:w="56" w:type="dxa"/>
            </w:tcMar>
            <w:vAlign w:val="center"/>
          </w:tcPr>
          <w:p w14:paraId="11E6A0F2"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CE b) Se han seleccionado los instrumentos y actividades adecuados para evaluar los aprendizajes técnicos en las actividades físico-deportivas de implementos, en función de los objetivos planteados.</w:t>
            </w:r>
          </w:p>
          <w:p w14:paraId="57B92434"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4%</w:t>
            </w:r>
          </w:p>
        </w:tc>
        <w:tc>
          <w:tcPr>
            <w:tcW w:w="2410" w:type="dxa"/>
            <w:vMerge/>
            <w:vAlign w:val="center"/>
          </w:tcPr>
          <w:p w14:paraId="74AEB2E2"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vAlign w:val="center"/>
          </w:tcPr>
          <w:p w14:paraId="6D1179B1"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4FA1311D" w14:textId="77777777">
        <w:trPr>
          <w:trHeight w:val="486"/>
        </w:trPr>
        <w:tc>
          <w:tcPr>
            <w:tcW w:w="4531" w:type="dxa"/>
            <w:gridSpan w:val="2"/>
            <w:tcMar>
              <w:top w:w="56" w:type="dxa"/>
              <w:left w:w="56" w:type="dxa"/>
              <w:bottom w:w="56" w:type="dxa"/>
              <w:right w:w="56" w:type="dxa"/>
            </w:tcMar>
            <w:vAlign w:val="center"/>
          </w:tcPr>
          <w:p w14:paraId="22C97F84"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c) Se han seleccionado los instrumentos y actividades adecuados para evaluar los aprendizajes tácticos en las actividades físico-deportivas de implementos, en función de los objetivos planteados.</w:t>
            </w:r>
          </w:p>
          <w:p w14:paraId="272D9D75"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4%</w:t>
            </w:r>
          </w:p>
        </w:tc>
        <w:tc>
          <w:tcPr>
            <w:tcW w:w="2410" w:type="dxa"/>
            <w:vMerge/>
            <w:vAlign w:val="center"/>
          </w:tcPr>
          <w:p w14:paraId="1BFE5551"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vAlign w:val="center"/>
          </w:tcPr>
          <w:p w14:paraId="071BC6AB"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2734F620" w14:textId="77777777">
        <w:trPr>
          <w:trHeight w:val="486"/>
        </w:trPr>
        <w:tc>
          <w:tcPr>
            <w:tcW w:w="4531" w:type="dxa"/>
            <w:gridSpan w:val="2"/>
            <w:tcMar>
              <w:top w:w="56" w:type="dxa"/>
              <w:left w:w="56" w:type="dxa"/>
              <w:bottom w:w="56" w:type="dxa"/>
              <w:right w:w="56" w:type="dxa"/>
            </w:tcMar>
            <w:vAlign w:val="center"/>
          </w:tcPr>
          <w:p w14:paraId="75E5F8B4"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d) Se han diseñado herramientas para la evaluación del proceso metodológico, siguiendo criterios de máxima participación y satisfacción de los participantes.</w:t>
            </w:r>
          </w:p>
          <w:p w14:paraId="1283030F"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4%</w:t>
            </w:r>
          </w:p>
        </w:tc>
        <w:tc>
          <w:tcPr>
            <w:tcW w:w="2410" w:type="dxa"/>
            <w:vMerge/>
            <w:vAlign w:val="center"/>
          </w:tcPr>
          <w:p w14:paraId="47191F0E"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vAlign w:val="center"/>
          </w:tcPr>
          <w:p w14:paraId="29C9364D"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r w:rsidR="00CF6E32" w14:paraId="03D29D2B" w14:textId="77777777">
        <w:trPr>
          <w:trHeight w:val="486"/>
        </w:trPr>
        <w:tc>
          <w:tcPr>
            <w:tcW w:w="4531" w:type="dxa"/>
            <w:gridSpan w:val="2"/>
            <w:tcMar>
              <w:top w:w="56" w:type="dxa"/>
              <w:left w:w="56" w:type="dxa"/>
              <w:bottom w:w="56" w:type="dxa"/>
              <w:right w:w="56" w:type="dxa"/>
            </w:tcMar>
            <w:vAlign w:val="center"/>
          </w:tcPr>
          <w:p w14:paraId="35D2EE69" w14:textId="77777777" w:rsidR="00CF6E32" w:rsidRDefault="00000000">
            <w:pPr>
              <w:jc w:val="both"/>
              <w:rPr>
                <w:rFonts w:ascii="Times New Roman" w:eastAsia="Times New Roman" w:hAnsi="Times New Roman" w:cs="Times New Roman"/>
              </w:rPr>
            </w:pPr>
            <w:r>
              <w:rPr>
                <w:rFonts w:ascii="Times New Roman" w:eastAsia="Times New Roman" w:hAnsi="Times New Roman" w:cs="Times New Roman"/>
              </w:rPr>
              <w:t>CE e) Se han elaborado propuestas de mejora a partir del análisis de la información y las conclusiones recogidas en la evaluación de todo el proceso.</w:t>
            </w:r>
          </w:p>
          <w:p w14:paraId="7811023D" w14:textId="77777777" w:rsidR="00CF6E32" w:rsidRDefault="00000000">
            <w:pPr>
              <w:ind w:firstLine="720"/>
              <w:jc w:val="center"/>
              <w:rPr>
                <w:rFonts w:ascii="Times New Roman" w:eastAsia="Times New Roman" w:hAnsi="Times New Roman" w:cs="Times New Roman"/>
              </w:rPr>
            </w:pPr>
            <w:r>
              <w:rPr>
                <w:rFonts w:ascii="Times New Roman" w:eastAsia="Times New Roman" w:hAnsi="Times New Roman" w:cs="Times New Roman"/>
              </w:rPr>
              <w:t>4%</w:t>
            </w:r>
          </w:p>
        </w:tc>
        <w:tc>
          <w:tcPr>
            <w:tcW w:w="2410" w:type="dxa"/>
            <w:vMerge/>
            <w:vAlign w:val="center"/>
          </w:tcPr>
          <w:p w14:paraId="3F8FE508"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c>
          <w:tcPr>
            <w:tcW w:w="2078" w:type="dxa"/>
            <w:vMerge/>
            <w:vAlign w:val="center"/>
          </w:tcPr>
          <w:p w14:paraId="0E523BF3" w14:textId="77777777" w:rsidR="00CF6E32" w:rsidRDefault="00CF6E32">
            <w:pPr>
              <w:widowControl w:val="0"/>
              <w:pBdr>
                <w:top w:val="nil"/>
                <w:left w:val="nil"/>
                <w:bottom w:val="nil"/>
                <w:right w:val="nil"/>
                <w:between w:val="nil"/>
              </w:pBdr>
              <w:rPr>
                <w:rFonts w:ascii="Times New Roman" w:eastAsia="Times New Roman" w:hAnsi="Times New Roman" w:cs="Times New Roman"/>
              </w:rPr>
            </w:pPr>
          </w:p>
        </w:tc>
      </w:tr>
    </w:tbl>
    <w:p w14:paraId="41E41D77" w14:textId="77777777" w:rsidR="00CF6E32" w:rsidRDefault="00CF6E32">
      <w:pPr>
        <w:ind w:firstLine="720"/>
        <w:jc w:val="both"/>
        <w:rPr>
          <w:rFonts w:ascii="Times New Roman" w:eastAsia="Times New Roman" w:hAnsi="Times New Roman" w:cs="Times New Roman"/>
        </w:rPr>
      </w:pPr>
    </w:p>
    <w:p w14:paraId="674B2376" w14:textId="77777777" w:rsidR="00CF6E32"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Se consideran como </w:t>
      </w:r>
      <w:r>
        <w:rPr>
          <w:rFonts w:ascii="Times New Roman" w:eastAsia="Times New Roman" w:hAnsi="Times New Roman" w:cs="Times New Roman"/>
          <w:b/>
        </w:rPr>
        <w:t>Resultados de Aprendizajes</w:t>
      </w:r>
      <w:r>
        <w:rPr>
          <w:rFonts w:ascii="Times New Roman" w:eastAsia="Times New Roman" w:hAnsi="Times New Roman" w:cs="Times New Roman"/>
        </w:rPr>
        <w:t xml:space="preserve"> imprescindibles el RA2, RA3 y RA4, por lo que, para poder superar el módulo, el alumnado tendrá que superar todos con al menos un 5. En caso de que alguno de los RA anteriores no obtuviese esa nota mínima, se tendrá que realizar una recuperación. Esta recuperación incluirá, según los RA comprometidos: </w:t>
      </w:r>
    </w:p>
    <w:p w14:paraId="489C5FC6" w14:textId="77777777" w:rsidR="00CF6E32"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 xml:space="preserve">Prueba escrita de contenidos, </w:t>
      </w:r>
    </w:p>
    <w:p w14:paraId="32131D13" w14:textId="77777777" w:rsidR="00CF6E32"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Diseño sesión</w:t>
      </w:r>
    </w:p>
    <w:p w14:paraId="224F3C31" w14:textId="77777777" w:rsidR="00CF6E32" w:rsidRDefault="00000000">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Dirección sesión</w:t>
      </w:r>
    </w:p>
    <w:p w14:paraId="54C4F8EB" w14:textId="77777777" w:rsidR="00CF6E32" w:rsidRDefault="00CF6E32">
      <w:pPr>
        <w:jc w:val="both"/>
        <w:rPr>
          <w:rFonts w:ascii="Times New Roman" w:eastAsia="Times New Roman" w:hAnsi="Times New Roman" w:cs="Times New Roman"/>
        </w:rPr>
      </w:pPr>
    </w:p>
    <w:p w14:paraId="238E3666" w14:textId="77777777" w:rsidR="00CF6E32" w:rsidRDefault="00CF6E32">
      <w:pPr>
        <w:jc w:val="both"/>
        <w:rPr>
          <w:rFonts w:ascii="Times New Roman" w:eastAsia="Times New Roman" w:hAnsi="Times New Roman" w:cs="Times New Roman"/>
        </w:rPr>
      </w:pPr>
    </w:p>
    <w:sectPr w:rsidR="00CF6E32">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95A33" w14:textId="77777777" w:rsidR="00E74C89" w:rsidRDefault="00E74C89">
      <w:pPr>
        <w:spacing w:line="240" w:lineRule="auto"/>
      </w:pPr>
      <w:r>
        <w:separator/>
      </w:r>
    </w:p>
  </w:endnote>
  <w:endnote w:type="continuationSeparator" w:id="0">
    <w:p w14:paraId="106F487E" w14:textId="77777777" w:rsidR="00E74C89" w:rsidRDefault="00E74C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5AAC481-C1B3-4956-B780-85CF8D7AC60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2" w:fontKey="{3D130142-3BB0-4840-B6DC-E03DFDB099C2}"/>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3" w:fontKey="{6F9AC8F2-FD48-4D17-A446-171682F1E55E}"/>
  </w:font>
  <w:font w:name="Calibri">
    <w:panose1 w:val="020F0502020204030204"/>
    <w:charset w:val="00"/>
    <w:family w:val="swiss"/>
    <w:pitch w:val="variable"/>
    <w:sig w:usb0="E4002EFF" w:usb1="C000247B" w:usb2="00000009" w:usb3="00000000" w:csb0="000001FF" w:csb1="00000000"/>
    <w:embedRegular r:id="rId4" w:fontKey="{53E6A540-9AA5-459C-8FD9-0555F158C0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AFD2C" w14:textId="77777777" w:rsidR="00E74C89" w:rsidRDefault="00E74C89">
      <w:pPr>
        <w:spacing w:line="240" w:lineRule="auto"/>
      </w:pPr>
      <w:r>
        <w:separator/>
      </w:r>
    </w:p>
  </w:footnote>
  <w:footnote w:type="continuationSeparator" w:id="0">
    <w:p w14:paraId="3AD3F2F0" w14:textId="77777777" w:rsidR="00E74C89" w:rsidRDefault="00E74C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084EF" w14:textId="77777777" w:rsidR="00CF6E32" w:rsidRDefault="00000000">
    <w:pPr>
      <w:pBdr>
        <w:top w:val="nil"/>
        <w:left w:val="nil"/>
        <w:bottom w:val="nil"/>
        <w:right w:val="nil"/>
        <w:between w:val="nil"/>
      </w:pBdr>
      <w:tabs>
        <w:tab w:val="right" w:pos="9020"/>
      </w:tabs>
      <w:spacing w:line="240" w:lineRule="auto"/>
      <w:rPr>
        <w:rFonts w:ascii="Helvetica Neue" w:eastAsia="Helvetica Neue" w:hAnsi="Helvetica Neue" w:cs="Helvetica Neue"/>
        <w:color w:val="000000"/>
        <w:sz w:val="24"/>
        <w:szCs w:val="24"/>
      </w:rPr>
    </w:pPr>
    <w:r>
      <w:rPr>
        <w:rFonts w:ascii="Helvetica Neue" w:eastAsia="Helvetica Neue" w:hAnsi="Helvetica Neue" w:cs="Helvetica Neue"/>
        <w:noProof/>
        <w:color w:val="000000"/>
        <w:sz w:val="24"/>
        <w:szCs w:val="24"/>
      </w:rPr>
      <mc:AlternateContent>
        <mc:Choice Requires="wpg">
          <w:drawing>
            <wp:anchor distT="0" distB="0" distL="0" distR="0" simplePos="0" relativeHeight="251658240" behindDoc="1" locked="0" layoutInCell="1" hidden="0" allowOverlap="1" wp14:anchorId="0077F3B7" wp14:editId="14CD5401">
              <wp:simplePos x="0" y="0"/>
              <wp:positionH relativeFrom="page">
                <wp:posOffset>7314241</wp:posOffset>
              </wp:positionH>
              <wp:positionV relativeFrom="page">
                <wp:posOffset>10212804</wp:posOffset>
              </wp:positionV>
              <wp:extent cx="236855" cy="184150"/>
              <wp:effectExtent l="0" t="0" r="0" b="0"/>
              <wp:wrapNone/>
              <wp:docPr id="1073743560" name="Rectángulo 1073743560" descr="Rectángulo"/>
              <wp:cNvGraphicFramePr/>
              <a:graphic xmlns:a="http://schemas.openxmlformats.org/drawingml/2006/main">
                <a:graphicData uri="http://schemas.microsoft.com/office/word/2010/wordprocessingShape">
                  <wps:wsp>
                    <wps:cNvSpPr/>
                    <wps:spPr>
                      <a:xfrm>
                        <a:off x="5241860" y="3702213"/>
                        <a:ext cx="208280" cy="155575"/>
                      </a:xfrm>
                      <a:prstGeom prst="rect">
                        <a:avLst/>
                      </a:prstGeom>
                      <a:noFill/>
                      <a:ln>
                        <a:noFill/>
                      </a:ln>
                    </wps:spPr>
                    <wps:txbx>
                      <w:txbxContent>
                        <w:p w14:paraId="241C5766" w14:textId="77777777" w:rsidR="00CF6E32" w:rsidRDefault="00000000">
                          <w:pPr>
                            <w:spacing w:line="227" w:lineRule="auto"/>
                            <w:ind w:left="60" w:firstLine="120"/>
                            <w:textDirection w:val="btLr"/>
                          </w:pPr>
                          <w:r>
                            <w:rPr>
                              <w:rFonts w:ascii="Calibri" w:eastAsia="Calibri" w:hAnsi="Calibri" w:cs="Calibri"/>
                              <w:color w:val="000000"/>
                              <w:sz w:val="20"/>
                            </w:rPr>
                            <w:t xml:space="preserve"> PAGE 7</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7314241</wp:posOffset>
              </wp:positionH>
              <wp:positionV relativeFrom="page">
                <wp:posOffset>10212804</wp:posOffset>
              </wp:positionV>
              <wp:extent cx="236855" cy="184150"/>
              <wp:effectExtent b="0" l="0" r="0" t="0"/>
              <wp:wrapNone/>
              <wp:docPr descr="Rectángulo" id="1073743560" name="image1.png"/>
              <a:graphic>
                <a:graphicData uri="http://schemas.openxmlformats.org/drawingml/2006/picture">
                  <pic:pic>
                    <pic:nvPicPr>
                      <pic:cNvPr descr="Rectángulo" id="0" name="image1.png"/>
                      <pic:cNvPicPr preferRelativeResize="0"/>
                    </pic:nvPicPr>
                    <pic:blipFill>
                      <a:blip r:embed="rId1"/>
                      <a:srcRect/>
                      <a:stretch>
                        <a:fillRect/>
                      </a:stretch>
                    </pic:blipFill>
                    <pic:spPr>
                      <a:xfrm>
                        <a:off x="0" y="0"/>
                        <a:ext cx="236855" cy="1841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3381F"/>
    <w:multiLevelType w:val="multilevel"/>
    <w:tmpl w:val="A50095A0"/>
    <w:lvl w:ilvl="0">
      <w:numFmt w:val="bullet"/>
      <w:lvlText w:val="-"/>
      <w:lvlJc w:val="left"/>
      <w:pPr>
        <w:ind w:left="720" w:hanging="360"/>
      </w:pPr>
      <w:rPr>
        <w:rFonts w:ascii="Times New Roman" w:eastAsia="Times New Roman" w:hAnsi="Times New Roman" w:cs="Times New Roman"/>
        <w:color w:val="000000"/>
        <w:sz w:val="20"/>
        <w:szCs w:val="20"/>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6E209E"/>
    <w:multiLevelType w:val="multilevel"/>
    <w:tmpl w:val="E8709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28519D"/>
    <w:multiLevelType w:val="multilevel"/>
    <w:tmpl w:val="61F0BB44"/>
    <w:lvl w:ilvl="0">
      <w:numFmt w:val="bullet"/>
      <w:lvlText w:val="-"/>
      <w:lvlJc w:val="left"/>
      <w:pPr>
        <w:ind w:left="720" w:hanging="360"/>
      </w:pPr>
      <w:rPr>
        <w:rFonts w:ascii="Times New Roman" w:eastAsia="Times New Roman" w:hAnsi="Times New Roman" w:cs="Times New Roman"/>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2575F6"/>
    <w:multiLevelType w:val="multilevel"/>
    <w:tmpl w:val="55622A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A8179E3"/>
    <w:multiLevelType w:val="multilevel"/>
    <w:tmpl w:val="87C079B0"/>
    <w:lvl w:ilvl="0">
      <w:start w:val="1"/>
      <w:numFmt w:val="bullet"/>
      <w:lvlText w:val="o"/>
      <w:lvlJc w:val="left"/>
      <w:pPr>
        <w:ind w:left="144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F93412"/>
    <w:multiLevelType w:val="multilevel"/>
    <w:tmpl w:val="C58874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F756287"/>
    <w:multiLevelType w:val="multilevel"/>
    <w:tmpl w:val="4FA6FB38"/>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A477EA"/>
    <w:multiLevelType w:val="multilevel"/>
    <w:tmpl w:val="338C12EA"/>
    <w:lvl w:ilvl="0">
      <w:start w:val="1"/>
      <w:numFmt w:val="bullet"/>
      <w:lvlText w:val="−"/>
      <w:lvlJc w:val="left"/>
      <w:pPr>
        <w:ind w:left="1167" w:hanging="360"/>
      </w:pPr>
      <w:rPr>
        <w:rFonts w:ascii="Noto Sans Symbols" w:eastAsia="Noto Sans Symbols" w:hAnsi="Noto Sans Symbols" w:cs="Noto Sans Symbols"/>
      </w:rPr>
    </w:lvl>
    <w:lvl w:ilvl="1">
      <w:start w:val="1"/>
      <w:numFmt w:val="bullet"/>
      <w:lvlText w:val="o"/>
      <w:lvlJc w:val="left"/>
      <w:pPr>
        <w:ind w:left="1887" w:hanging="360"/>
      </w:pPr>
      <w:rPr>
        <w:rFonts w:ascii="Courier New" w:eastAsia="Courier New" w:hAnsi="Courier New" w:cs="Courier New"/>
      </w:rPr>
    </w:lvl>
    <w:lvl w:ilvl="2">
      <w:start w:val="1"/>
      <w:numFmt w:val="bullet"/>
      <w:lvlText w:val="▪"/>
      <w:lvlJc w:val="left"/>
      <w:pPr>
        <w:ind w:left="2607" w:hanging="360"/>
      </w:pPr>
      <w:rPr>
        <w:rFonts w:ascii="Noto Sans Symbols" w:eastAsia="Noto Sans Symbols" w:hAnsi="Noto Sans Symbols" w:cs="Noto Sans Symbols"/>
      </w:rPr>
    </w:lvl>
    <w:lvl w:ilvl="3">
      <w:start w:val="1"/>
      <w:numFmt w:val="bullet"/>
      <w:lvlText w:val="●"/>
      <w:lvlJc w:val="left"/>
      <w:pPr>
        <w:ind w:left="3327" w:hanging="360"/>
      </w:pPr>
      <w:rPr>
        <w:rFonts w:ascii="Noto Sans Symbols" w:eastAsia="Noto Sans Symbols" w:hAnsi="Noto Sans Symbols" w:cs="Noto Sans Symbols"/>
      </w:rPr>
    </w:lvl>
    <w:lvl w:ilvl="4">
      <w:start w:val="1"/>
      <w:numFmt w:val="bullet"/>
      <w:lvlText w:val="o"/>
      <w:lvlJc w:val="left"/>
      <w:pPr>
        <w:ind w:left="4047" w:hanging="360"/>
      </w:pPr>
      <w:rPr>
        <w:rFonts w:ascii="Courier New" w:eastAsia="Courier New" w:hAnsi="Courier New" w:cs="Courier New"/>
      </w:rPr>
    </w:lvl>
    <w:lvl w:ilvl="5">
      <w:start w:val="1"/>
      <w:numFmt w:val="bullet"/>
      <w:lvlText w:val="▪"/>
      <w:lvlJc w:val="left"/>
      <w:pPr>
        <w:ind w:left="4767" w:hanging="360"/>
      </w:pPr>
      <w:rPr>
        <w:rFonts w:ascii="Noto Sans Symbols" w:eastAsia="Noto Sans Symbols" w:hAnsi="Noto Sans Symbols" w:cs="Noto Sans Symbols"/>
      </w:rPr>
    </w:lvl>
    <w:lvl w:ilvl="6">
      <w:start w:val="1"/>
      <w:numFmt w:val="bullet"/>
      <w:lvlText w:val="●"/>
      <w:lvlJc w:val="left"/>
      <w:pPr>
        <w:ind w:left="5487" w:hanging="360"/>
      </w:pPr>
      <w:rPr>
        <w:rFonts w:ascii="Noto Sans Symbols" w:eastAsia="Noto Sans Symbols" w:hAnsi="Noto Sans Symbols" w:cs="Noto Sans Symbols"/>
      </w:rPr>
    </w:lvl>
    <w:lvl w:ilvl="7">
      <w:start w:val="1"/>
      <w:numFmt w:val="bullet"/>
      <w:lvlText w:val="o"/>
      <w:lvlJc w:val="left"/>
      <w:pPr>
        <w:ind w:left="6207" w:hanging="360"/>
      </w:pPr>
      <w:rPr>
        <w:rFonts w:ascii="Courier New" w:eastAsia="Courier New" w:hAnsi="Courier New" w:cs="Courier New"/>
      </w:rPr>
    </w:lvl>
    <w:lvl w:ilvl="8">
      <w:start w:val="1"/>
      <w:numFmt w:val="bullet"/>
      <w:lvlText w:val="▪"/>
      <w:lvlJc w:val="left"/>
      <w:pPr>
        <w:ind w:left="6927" w:hanging="360"/>
      </w:pPr>
      <w:rPr>
        <w:rFonts w:ascii="Noto Sans Symbols" w:eastAsia="Noto Sans Symbols" w:hAnsi="Noto Sans Symbols" w:cs="Noto Sans Symbols"/>
      </w:rPr>
    </w:lvl>
  </w:abstractNum>
  <w:abstractNum w:abstractNumId="8" w15:restartNumberingAfterBreak="0">
    <w:nsid w:val="773B6A5E"/>
    <w:multiLevelType w:val="multilevel"/>
    <w:tmpl w:val="BB621E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71467021">
    <w:abstractNumId w:val="0"/>
  </w:num>
  <w:num w:numId="2" w16cid:durableId="292105754">
    <w:abstractNumId w:val="1"/>
  </w:num>
  <w:num w:numId="3" w16cid:durableId="1869445607">
    <w:abstractNumId w:val="4"/>
  </w:num>
  <w:num w:numId="4" w16cid:durableId="1840538848">
    <w:abstractNumId w:val="8"/>
  </w:num>
  <w:num w:numId="5" w16cid:durableId="195234499">
    <w:abstractNumId w:val="7"/>
  </w:num>
  <w:num w:numId="6" w16cid:durableId="284047486">
    <w:abstractNumId w:val="6"/>
  </w:num>
  <w:num w:numId="7" w16cid:durableId="834225477">
    <w:abstractNumId w:val="5"/>
  </w:num>
  <w:num w:numId="8" w16cid:durableId="474956647">
    <w:abstractNumId w:val="2"/>
  </w:num>
  <w:num w:numId="9" w16cid:durableId="5122581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E32"/>
    <w:rsid w:val="009D3E72"/>
    <w:rsid w:val="00CF6E32"/>
    <w:rsid w:val="00D338BF"/>
    <w:rsid w:val="00E74C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C796C"/>
  <w15:docId w15:val="{54E5BED5-7576-4431-A599-044009B85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_tradnl"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paragraph" w:styleId="Textoindependiente">
    <w:name w:val="Body Text"/>
    <w:basedOn w:val="Normal"/>
    <w:link w:val="TextoindependienteCar"/>
    <w:uiPriority w:val="99"/>
    <w:semiHidden/>
    <w:unhideWhenUsed/>
    <w:rsid w:val="00023876"/>
    <w:pPr>
      <w:spacing w:after="120"/>
    </w:pPr>
  </w:style>
  <w:style w:type="character" w:customStyle="1" w:styleId="TextoindependienteCar">
    <w:name w:val="Texto independiente Car"/>
    <w:basedOn w:val="Fuentedeprrafopredeter"/>
    <w:link w:val="Textoindependiente"/>
    <w:uiPriority w:val="99"/>
    <w:semiHidden/>
    <w:rsid w:val="00023876"/>
  </w:style>
  <w:style w:type="paragraph" w:customStyle="1" w:styleId="Cabeceraypie">
    <w:name w:val="Cabecera y pie"/>
    <w:rsid w:val="00023876"/>
    <w:pPr>
      <w:pBdr>
        <w:top w:val="nil"/>
        <w:left w:val="nil"/>
        <w:bottom w:val="nil"/>
        <w:right w:val="nil"/>
        <w:between w:val="nil"/>
        <w:bar w:val="nil"/>
      </w:pBdr>
      <w:tabs>
        <w:tab w:val="right" w:pos="9020"/>
      </w:tabs>
      <w:spacing w:line="240" w:lineRule="auto"/>
    </w:pPr>
    <w:rPr>
      <w:rFonts w:ascii="Helvetica Neue" w:eastAsia="Arial Unicode MS" w:hAnsi="Helvetica Neue" w:cs="Arial Unicode MS"/>
      <w:color w:val="000000"/>
      <w:sz w:val="24"/>
      <w:szCs w:val="24"/>
      <w:bdr w:val="nil"/>
      <w:lang w:val="es-ES"/>
      <w14:textOutline w14:w="0" w14:cap="flat" w14:cmpd="sng" w14:algn="ctr">
        <w14:noFill/>
        <w14:prstDash w14:val="solid"/>
        <w14:bevel/>
      </w14:textOutline>
    </w:rPr>
  </w:style>
  <w:style w:type="paragraph" w:customStyle="1" w:styleId="Cuerpo">
    <w:name w:val="Cuerpo"/>
    <w:rsid w:val="00023876"/>
    <w:pPr>
      <w:widowControl w:val="0"/>
      <w:pBdr>
        <w:top w:val="nil"/>
        <w:left w:val="nil"/>
        <w:bottom w:val="nil"/>
        <w:right w:val="nil"/>
        <w:between w:val="nil"/>
        <w:bar w:val="nil"/>
      </w:pBdr>
      <w:spacing w:line="240" w:lineRule="auto"/>
    </w:pPr>
    <w:rPr>
      <w:rFonts w:eastAsia="Arial Unicode MS" w:cs="Arial Unicode MS"/>
      <w:color w:val="000000"/>
      <w:u w:color="000000"/>
      <w:bdr w:val="nil"/>
      <w:lang w:val="es-ES"/>
      <w14:textOutline w14:w="0" w14:cap="flat" w14:cmpd="sng" w14:algn="ctr">
        <w14:noFill/>
        <w14:prstDash w14:val="solid"/>
        <w14:bevel/>
      </w14:textOutline>
    </w:rPr>
  </w:style>
  <w:style w:type="character" w:customStyle="1" w:styleId="Ninguno">
    <w:name w:val="Ninguno"/>
    <w:rsid w:val="00023876"/>
  </w:style>
  <w:style w:type="paragraph" w:styleId="Prrafodelista">
    <w:name w:val="List Paragraph"/>
    <w:rsid w:val="00AB69BB"/>
    <w:pPr>
      <w:widowControl w:val="0"/>
      <w:pBdr>
        <w:top w:val="nil"/>
        <w:left w:val="nil"/>
        <w:bottom w:val="nil"/>
        <w:right w:val="nil"/>
        <w:between w:val="nil"/>
        <w:bar w:val="nil"/>
      </w:pBdr>
      <w:spacing w:line="240" w:lineRule="auto"/>
      <w:ind w:left="944" w:right="1976" w:firstLine="340"/>
      <w:jc w:val="both"/>
    </w:pPr>
    <w:rPr>
      <w:rFonts w:eastAsia="Arial Unicode MS" w:cs="Arial Unicode MS"/>
      <w:color w:val="000000"/>
      <w:u w:color="000000"/>
      <w:bdr w:val="nil"/>
    </w:rPr>
  </w:style>
  <w:style w:type="numbering" w:customStyle="1" w:styleId="Estiloimportado93">
    <w:name w:val="Estilo importado 93"/>
    <w:rsid w:val="00AB69BB"/>
  </w:style>
  <w:style w:type="numbering" w:customStyle="1" w:styleId="Estiloimportado94">
    <w:name w:val="Estilo importado 94"/>
    <w:rsid w:val="00AB69BB"/>
  </w:style>
  <w:style w:type="numbering" w:customStyle="1" w:styleId="Estiloimportado941">
    <w:name w:val="Estilo importado 941"/>
    <w:rsid w:val="00AB69BB"/>
  </w:style>
  <w:style w:type="numbering" w:customStyle="1" w:styleId="Estiloimportado26">
    <w:name w:val="Estilo importado 26"/>
    <w:rsid w:val="003B23E5"/>
  </w:style>
  <w:style w:type="numbering" w:customStyle="1" w:styleId="Estiloimportado261">
    <w:name w:val="Estilo importado 261"/>
    <w:rsid w:val="003B23E5"/>
  </w:style>
  <w:style w:type="numbering" w:customStyle="1" w:styleId="Estiloimportado262">
    <w:name w:val="Estilo importado 262"/>
    <w:rsid w:val="009076FC"/>
  </w:style>
  <w:style w:type="numbering" w:customStyle="1" w:styleId="Estiloimportado263">
    <w:name w:val="Estilo importado 263"/>
    <w:rsid w:val="009076FC"/>
  </w:style>
  <w:style w:type="paragraph" w:styleId="NormalWeb">
    <w:name w:val="Normal (Web)"/>
    <w:basedOn w:val="Normal"/>
    <w:uiPriority w:val="99"/>
    <w:semiHidden/>
    <w:unhideWhenUsed/>
    <w:rsid w:val="00F40CF6"/>
    <w:pPr>
      <w:spacing w:before="100" w:beforeAutospacing="1" w:after="100" w:afterAutospacing="1" w:line="240" w:lineRule="auto"/>
    </w:pPr>
    <w:rPr>
      <w:rFonts w:ascii="Times New Roman" w:eastAsia="Times New Roman" w:hAnsi="Times New Roman" w:cs="Times New Roman"/>
      <w:sz w:val="24"/>
      <w:szCs w:val="24"/>
      <w:lang w:val="es-ES"/>
    </w:r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9161A4"/>
    <w:pPr>
      <w:spacing w:line="240" w:lineRule="auto"/>
    </w:pPr>
    <w:rPr>
      <w:rFonts w:asciiTheme="minorHAnsi" w:eastAsiaTheme="minorHAnsi" w:hAnsiTheme="minorHAnsi" w:cstheme="minorBidi"/>
      <w:kern w:val="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4">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3Rsx7kRpvvaO4rFTaOXPCo4uPA==">CgMxLjAyCGguZ2pkZ3hzOAByITFGcjJLYXg5eDRNeWRWQ3ZDYkRobXJySkQ4cnJxajQ5dg==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4693</Words>
  <Characters>25813</Characters>
  <Application>Microsoft Office Word</Application>
  <DocSecurity>0</DocSecurity>
  <Lines>215</Lines>
  <Paragraphs>60</Paragraphs>
  <ScaleCrop>false</ScaleCrop>
  <Company/>
  <LinksUpToDate>false</LinksUpToDate>
  <CharactersWithSpaces>30446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Gil</dc:creator>
  <cp:lastModifiedBy>DAVID MORALES</cp:lastModifiedBy>
  <cp:revision>2</cp:revision>
  <dcterms:created xsi:type="dcterms:W3CDTF">2025-11-03T22:05:00Z</dcterms:created>
  <dcterms:modified xsi:type="dcterms:W3CDTF">2025-11-03T22:05:00Z</dcterms:modified>
</cp:coreProperties>
</file>